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9F" w:rsidRPr="001D7DC8" w:rsidRDefault="001D7DC8" w:rsidP="00B75EE5">
      <w:pPr>
        <w:spacing w:line="480" w:lineRule="exact"/>
        <w:jc w:val="center"/>
        <w:rPr>
          <w:rFonts w:ascii="楷体_GB2312" w:eastAsia="楷体_GB2312"/>
          <w:sz w:val="36"/>
          <w:szCs w:val="36"/>
        </w:rPr>
      </w:pPr>
      <w:r w:rsidRPr="001D7DC8">
        <w:rPr>
          <w:rFonts w:ascii="楷体_GB2312" w:eastAsia="楷体_GB2312" w:hint="eastAsia"/>
          <w:sz w:val="36"/>
          <w:szCs w:val="36"/>
        </w:rPr>
        <w:t>外墙</w:t>
      </w:r>
      <w:r w:rsidR="00D1187C">
        <w:rPr>
          <w:rFonts w:ascii="楷体_GB2312" w:eastAsia="楷体_GB2312" w:hint="eastAsia"/>
          <w:sz w:val="36"/>
          <w:szCs w:val="36"/>
        </w:rPr>
        <w:t>外保温</w:t>
      </w:r>
      <w:r w:rsidRPr="001D7DC8">
        <w:rPr>
          <w:rFonts w:ascii="楷体_GB2312" w:eastAsia="楷体_GB2312" w:hint="eastAsia"/>
          <w:sz w:val="36"/>
          <w:szCs w:val="36"/>
        </w:rPr>
        <w:t>装饰装修</w:t>
      </w:r>
      <w:r>
        <w:rPr>
          <w:rFonts w:ascii="楷体_GB2312" w:eastAsia="楷体_GB2312" w:hint="eastAsia"/>
          <w:sz w:val="36"/>
          <w:szCs w:val="36"/>
        </w:rPr>
        <w:t>工程</w:t>
      </w:r>
      <w:r w:rsidRPr="001D7DC8">
        <w:rPr>
          <w:rFonts w:ascii="楷体_GB2312" w:eastAsia="楷体_GB2312" w:hint="eastAsia"/>
          <w:sz w:val="36"/>
          <w:szCs w:val="36"/>
        </w:rPr>
        <w:t>施工方案</w:t>
      </w:r>
    </w:p>
    <w:p w:rsidR="001D7DC8" w:rsidRPr="008541B9" w:rsidRDefault="00FA47C1" w:rsidP="00B75EE5">
      <w:pPr>
        <w:spacing w:line="48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1、</w:t>
      </w:r>
      <w:r w:rsidR="001D7DC8" w:rsidRPr="008541B9">
        <w:rPr>
          <w:rFonts w:ascii="楷体_GB2312" w:eastAsia="楷体_GB2312" w:hint="eastAsia"/>
          <w:b/>
          <w:sz w:val="28"/>
          <w:szCs w:val="28"/>
        </w:rPr>
        <w:t>编制依据</w:t>
      </w:r>
    </w:p>
    <w:p w:rsidR="00E43F91" w:rsidRPr="008541B9" w:rsidRDefault="003C2FC5" w:rsidP="00FA47C1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1.1、</w:t>
      </w:r>
      <w:r w:rsidR="00E43F91" w:rsidRPr="008541B9">
        <w:rPr>
          <w:rFonts w:ascii="楷体_GB2312" w:eastAsia="楷体_GB2312" w:hint="eastAsia"/>
          <w:sz w:val="28"/>
          <w:szCs w:val="28"/>
        </w:rPr>
        <w:t>2-1地块幼儿园教学楼结构、建筑施工图</w:t>
      </w:r>
    </w:p>
    <w:p w:rsidR="0078172B" w:rsidRDefault="003C2FC5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1.2、</w:t>
      </w:r>
      <w:r w:rsidR="00BF1A83" w:rsidRPr="008541B9">
        <w:rPr>
          <w:rFonts w:ascii="楷体_GB2312" w:eastAsia="楷体_GB2312" w:hint="eastAsia"/>
          <w:sz w:val="28"/>
          <w:szCs w:val="28"/>
        </w:rPr>
        <w:t>建筑</w:t>
      </w:r>
      <w:r w:rsidR="00E43F91" w:rsidRPr="008541B9">
        <w:rPr>
          <w:rFonts w:ascii="楷体_GB2312" w:eastAsia="楷体_GB2312" w:hint="eastAsia"/>
          <w:sz w:val="28"/>
          <w:szCs w:val="28"/>
        </w:rPr>
        <w:t>外保温图集</w:t>
      </w:r>
      <w:r w:rsidR="00BF1A83" w:rsidRPr="008541B9">
        <w:rPr>
          <w:rFonts w:ascii="楷体_GB2312" w:eastAsia="楷体_GB2312" w:hint="eastAsia"/>
          <w:sz w:val="28"/>
          <w:szCs w:val="28"/>
        </w:rPr>
        <w:t>10BJ2-11</w:t>
      </w:r>
    </w:p>
    <w:p w:rsidR="00E43F91" w:rsidRPr="008541B9" w:rsidRDefault="003C2FC5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1.3、</w:t>
      </w:r>
      <w:r w:rsidR="00E43F91" w:rsidRPr="008541B9">
        <w:rPr>
          <w:rFonts w:ascii="楷体_GB2312" w:eastAsia="楷体_GB2312" w:hint="eastAsia"/>
          <w:sz w:val="28"/>
          <w:szCs w:val="28"/>
        </w:rPr>
        <w:t>建筑节能工程施工质量验收规范GB50411-2007</w:t>
      </w:r>
    </w:p>
    <w:p w:rsidR="00E43F91" w:rsidRPr="008541B9" w:rsidRDefault="003C2FC5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1.4、</w:t>
      </w:r>
      <w:r w:rsidR="00E43F91" w:rsidRPr="008541B9">
        <w:rPr>
          <w:rFonts w:ascii="楷体_GB2312" w:eastAsia="楷体_GB2312" w:hint="eastAsia"/>
          <w:sz w:val="28"/>
          <w:szCs w:val="28"/>
        </w:rPr>
        <w:t>建筑装饰装修工程质量验收规范GB20210-2001</w:t>
      </w:r>
    </w:p>
    <w:p w:rsidR="00E43F91" w:rsidRPr="008541B9" w:rsidRDefault="003C2FC5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1.5、</w:t>
      </w:r>
      <w:r w:rsidR="00E43F91" w:rsidRPr="008541B9">
        <w:rPr>
          <w:rFonts w:ascii="楷体_GB2312" w:eastAsia="楷体_GB2312" w:hint="eastAsia"/>
          <w:sz w:val="28"/>
          <w:szCs w:val="28"/>
        </w:rPr>
        <w:t>外墙饰面砖工程施工及验收规程JGJ126-2000</w:t>
      </w:r>
    </w:p>
    <w:p w:rsidR="00E43F91" w:rsidRPr="008541B9" w:rsidRDefault="003C2FC5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1.6、</w:t>
      </w:r>
      <w:r w:rsidR="00E43F91" w:rsidRPr="008541B9">
        <w:rPr>
          <w:rFonts w:ascii="楷体_GB2312" w:eastAsia="楷体_GB2312" w:hint="eastAsia"/>
          <w:sz w:val="28"/>
          <w:szCs w:val="28"/>
        </w:rPr>
        <w:t>建筑工程饰面砖粘结强度检验标准JGJ110-97</w:t>
      </w:r>
    </w:p>
    <w:p w:rsidR="00E43F91" w:rsidRPr="008541B9" w:rsidRDefault="003C2FC5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1.7、</w:t>
      </w:r>
      <w:r w:rsidR="00E43F91" w:rsidRPr="008541B9">
        <w:rPr>
          <w:rFonts w:ascii="楷体_GB2312" w:eastAsia="楷体_GB2312" w:hint="eastAsia"/>
          <w:sz w:val="28"/>
          <w:szCs w:val="28"/>
        </w:rPr>
        <w:t>建筑涂饰工程施工及验收规程JGJ29-2003</w:t>
      </w:r>
    </w:p>
    <w:p w:rsidR="00F465B8" w:rsidRDefault="003C2FC5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1.8、</w:t>
      </w:r>
      <w:r w:rsidR="00687547" w:rsidRPr="008541B9">
        <w:rPr>
          <w:rFonts w:ascii="楷体_GB2312" w:eastAsia="楷体_GB2312" w:hint="eastAsia"/>
          <w:sz w:val="28"/>
          <w:szCs w:val="28"/>
        </w:rPr>
        <w:t>外墙外保温施工技术规程DB11/T584-2008</w:t>
      </w:r>
    </w:p>
    <w:p w:rsidR="00524F67" w:rsidRDefault="00524F67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1.9、外墙外保温用聚合物砂浆质量检验标准DBJ01-63-2002</w:t>
      </w:r>
    </w:p>
    <w:p w:rsidR="001616B3" w:rsidRDefault="001616B3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1.9、民用建筑外保温系统及外墙装饰防火暂行规定【2009】46</w:t>
      </w:r>
    </w:p>
    <w:p w:rsidR="001616B3" w:rsidRPr="008541B9" w:rsidRDefault="001616B3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2.0、中华人民共和国公安部公消【2011】65号</w:t>
      </w:r>
    </w:p>
    <w:p w:rsidR="003D7979" w:rsidRPr="008541B9" w:rsidRDefault="001616B3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2.1</w:t>
      </w:r>
      <w:r w:rsidR="003C2FC5">
        <w:rPr>
          <w:rFonts w:ascii="楷体_GB2312" w:eastAsia="楷体_GB2312" w:hint="eastAsia"/>
          <w:sz w:val="28"/>
          <w:szCs w:val="28"/>
        </w:rPr>
        <w:t>、</w:t>
      </w:r>
      <w:r w:rsidR="003D7979" w:rsidRPr="008541B9">
        <w:rPr>
          <w:rFonts w:ascii="楷体_GB2312" w:eastAsia="楷体_GB2312" w:hint="eastAsia"/>
          <w:sz w:val="28"/>
          <w:szCs w:val="28"/>
        </w:rPr>
        <w:t>建筑工程资料管理规程DB11/T695-2009</w:t>
      </w:r>
    </w:p>
    <w:p w:rsidR="00D61E76" w:rsidRPr="008541B9" w:rsidRDefault="00FA47C1" w:rsidP="00B75EE5">
      <w:pPr>
        <w:spacing w:line="48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2、</w:t>
      </w:r>
      <w:r w:rsidR="00D61E76" w:rsidRPr="008541B9">
        <w:rPr>
          <w:rFonts w:ascii="楷体_GB2312" w:eastAsia="楷体_GB2312" w:hint="eastAsia"/>
          <w:b/>
          <w:sz w:val="28"/>
          <w:szCs w:val="28"/>
        </w:rPr>
        <w:t>工程概况</w:t>
      </w:r>
      <w:r w:rsidR="00A2610D" w:rsidRPr="008541B9">
        <w:rPr>
          <w:rFonts w:ascii="楷体_GB2312" w:eastAsia="楷体_GB2312" w:hint="eastAsia"/>
          <w:b/>
          <w:sz w:val="28"/>
          <w:szCs w:val="28"/>
        </w:rPr>
        <w:t>及要</w:t>
      </w:r>
      <w:r w:rsidR="008533A1" w:rsidRPr="008541B9">
        <w:rPr>
          <w:rFonts w:ascii="楷体_GB2312" w:eastAsia="楷体_GB2312" w:hint="eastAsia"/>
          <w:b/>
          <w:sz w:val="28"/>
          <w:szCs w:val="28"/>
        </w:rPr>
        <w:t>点</w:t>
      </w:r>
    </w:p>
    <w:p w:rsidR="008533A1" w:rsidRPr="008541B9" w:rsidRDefault="003C2FC5" w:rsidP="00B75EE5">
      <w:pPr>
        <w:spacing w:line="48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2.1、</w:t>
      </w:r>
      <w:r w:rsidR="008533A1" w:rsidRPr="008541B9">
        <w:rPr>
          <w:rFonts w:ascii="楷体_GB2312" w:eastAsia="楷体_GB2312" w:hint="eastAsia"/>
          <w:b/>
          <w:sz w:val="28"/>
          <w:szCs w:val="28"/>
        </w:rPr>
        <w:t>工程概况</w:t>
      </w:r>
    </w:p>
    <w:p w:rsidR="00D61E76" w:rsidRPr="008541B9" w:rsidRDefault="00DC7586" w:rsidP="003C2FC5">
      <w:pPr>
        <w:spacing w:line="480" w:lineRule="exact"/>
        <w:ind w:firstLineChars="150" w:firstLine="42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本工程为芍药居东区住宅及配套.公建用地二组团项目2#-B</w:t>
      </w:r>
      <w:r w:rsidRPr="00394A62">
        <w:rPr>
          <w:rFonts w:ascii="楷体_GB2312" w:eastAsia="楷体_GB2312" w:hint="eastAsia"/>
          <w:sz w:val="28"/>
          <w:szCs w:val="28"/>
        </w:rPr>
        <w:t>地块</w:t>
      </w:r>
      <w:r>
        <w:rPr>
          <w:rFonts w:ascii="楷体_GB2312" w:eastAsia="楷体_GB2312" w:hint="eastAsia"/>
          <w:sz w:val="28"/>
          <w:szCs w:val="28"/>
        </w:rPr>
        <w:t>1#、2#住宅楼，</w:t>
      </w:r>
      <w:r>
        <w:rPr>
          <w:rFonts w:ascii="楷体_GB2312" w:eastAsia="楷体_GB2312" w:hint="eastAsia"/>
          <w:kern w:val="0"/>
          <w:sz w:val="28"/>
          <w:szCs w:val="28"/>
        </w:rPr>
        <w:t>位于北京市朝阳区太阳宫地区</w:t>
      </w:r>
      <w:r>
        <w:rPr>
          <w:rFonts w:ascii="楷体_GB2312" w:eastAsia="楷体_GB2312" w:hAnsi="宋体" w:hint="eastAsia"/>
          <w:sz w:val="28"/>
          <w:szCs w:val="28"/>
        </w:rPr>
        <w:t>。建筑面积：</w:t>
      </w:r>
      <w:r w:rsidR="0026107F" w:rsidRPr="000A43EB"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 w:rsidRPr="000A43EB">
        <w:rPr>
          <w:rFonts w:ascii="楷体_GB2312" w:eastAsia="楷体_GB2312" w:hAnsi="宋体" w:cs="宋体" w:hint="eastAsia"/>
          <w:sz w:val="28"/>
          <w:szCs w:val="28"/>
        </w:rPr>
        <w:t>2#楼</w:t>
      </w:r>
      <w:r>
        <w:rPr>
          <w:rFonts w:ascii="楷体_GB2312" w:eastAsia="楷体_GB2312" w:hAnsi="宋体" w:cs="宋体" w:hint="eastAsia"/>
          <w:sz w:val="28"/>
          <w:szCs w:val="28"/>
        </w:rPr>
        <w:t>26921</w:t>
      </w:r>
      <w:r>
        <w:rPr>
          <w:rFonts w:ascii="宋体" w:eastAsia="宋体" w:hAnsi="宋体" w:cs="宋体" w:hint="eastAsia"/>
          <w:sz w:val="28"/>
          <w:szCs w:val="28"/>
        </w:rPr>
        <w:t>㎡</w:t>
      </w:r>
      <w:r w:rsidR="00CA663E" w:rsidRPr="008541B9">
        <w:rPr>
          <w:rFonts w:ascii="楷体_GB2312" w:eastAsia="楷体_GB2312" w:hAnsi="宋体" w:cs="宋体" w:hint="eastAsia"/>
          <w:sz w:val="28"/>
          <w:szCs w:val="28"/>
        </w:rPr>
        <w:t>，建筑高度</w:t>
      </w:r>
      <w:r>
        <w:rPr>
          <w:rFonts w:ascii="楷体_GB2312" w:eastAsia="楷体_GB2312" w:hAnsi="宋体" w:cs="宋体" w:hint="eastAsia"/>
          <w:sz w:val="28"/>
          <w:szCs w:val="28"/>
        </w:rPr>
        <w:t>79.8</w:t>
      </w:r>
      <w:r w:rsidR="00CA663E" w:rsidRPr="008541B9">
        <w:rPr>
          <w:rFonts w:ascii="楷体_GB2312" w:eastAsia="楷体_GB2312" w:hAnsi="宋体" w:cs="宋体" w:hint="eastAsia"/>
          <w:sz w:val="28"/>
          <w:szCs w:val="28"/>
        </w:rPr>
        <w:t>m，</w:t>
      </w:r>
      <w:r>
        <w:rPr>
          <w:rFonts w:ascii="楷体_GB2312" w:eastAsia="楷体_GB2312" w:hAnsi="宋体" w:cs="宋体" w:hint="eastAsia"/>
          <w:sz w:val="28"/>
          <w:szCs w:val="28"/>
        </w:rPr>
        <w:t>地上25层</w:t>
      </w:r>
      <w:r w:rsidR="00CA663E" w:rsidRPr="008541B9">
        <w:rPr>
          <w:rFonts w:ascii="楷体_GB2312" w:eastAsia="楷体_GB2312" w:hAnsi="宋体" w:cs="宋体" w:hint="eastAsia"/>
          <w:sz w:val="28"/>
          <w:szCs w:val="28"/>
        </w:rPr>
        <w:t>。</w:t>
      </w:r>
      <w:r w:rsidR="00814EA4" w:rsidRPr="008541B9">
        <w:rPr>
          <w:rFonts w:ascii="楷体_GB2312" w:eastAsia="楷体_GB2312" w:hAnsi="宋体" w:cs="宋体" w:hint="eastAsia"/>
          <w:sz w:val="28"/>
          <w:szCs w:val="28"/>
        </w:rPr>
        <w:t>外墙饰面为</w:t>
      </w:r>
      <w:r w:rsidR="00267AE0" w:rsidRPr="008541B9">
        <w:rPr>
          <w:rFonts w:ascii="楷体_GB2312" w:eastAsia="楷体_GB2312" w:hAnsi="宋体" w:cs="宋体" w:hint="eastAsia"/>
          <w:sz w:val="28"/>
          <w:szCs w:val="28"/>
        </w:rPr>
        <w:t>面砖</w:t>
      </w:r>
      <w:r>
        <w:rPr>
          <w:rFonts w:ascii="楷体_GB2312" w:eastAsia="楷体_GB2312" w:hAnsi="宋体" w:cs="宋体" w:hint="eastAsia"/>
          <w:sz w:val="28"/>
          <w:szCs w:val="28"/>
        </w:rPr>
        <w:t>、</w:t>
      </w:r>
      <w:r w:rsidR="00267AE0" w:rsidRPr="008541B9">
        <w:rPr>
          <w:rFonts w:ascii="楷体_GB2312" w:eastAsia="楷体_GB2312" w:hAnsi="宋体" w:cs="宋体" w:hint="eastAsia"/>
          <w:sz w:val="28"/>
          <w:szCs w:val="28"/>
        </w:rPr>
        <w:t>涂料</w:t>
      </w:r>
      <w:r>
        <w:rPr>
          <w:rFonts w:ascii="楷体_GB2312" w:eastAsia="楷体_GB2312" w:hAnsi="宋体" w:cs="宋体" w:hint="eastAsia"/>
          <w:sz w:val="28"/>
          <w:szCs w:val="28"/>
        </w:rPr>
        <w:t>与干挂石材幕墙</w:t>
      </w:r>
      <w:r w:rsidR="00267AE0" w:rsidRPr="008541B9">
        <w:rPr>
          <w:rFonts w:ascii="楷体_GB2312" w:eastAsia="楷体_GB2312" w:hAnsi="宋体" w:cs="宋体" w:hint="eastAsia"/>
          <w:sz w:val="28"/>
          <w:szCs w:val="28"/>
        </w:rPr>
        <w:t>，具体工程做法如下：</w:t>
      </w:r>
      <w:r w:rsidR="0026107F">
        <w:rPr>
          <w:rFonts w:ascii="楷体_GB2312" w:eastAsia="楷体_GB2312" w:hAnsi="宋体" w:cs="宋体" w:hint="eastAsia"/>
          <w:sz w:val="28"/>
          <w:szCs w:val="28"/>
        </w:rPr>
        <w:t>（B1级挤塑板加防火隔离带）</w:t>
      </w:r>
    </w:p>
    <w:p w:rsidR="00267AE0" w:rsidRPr="008541B9" w:rsidRDefault="00267AE0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外墙</w:t>
      </w:r>
      <w:r w:rsidR="00117109" w:rsidRPr="008541B9">
        <w:rPr>
          <w:rFonts w:ascii="楷体_GB2312" w:eastAsia="楷体_GB2312" w:hAnsi="宋体" w:cs="宋体" w:hint="eastAsia"/>
          <w:sz w:val="28"/>
          <w:szCs w:val="28"/>
        </w:rPr>
        <w:t>（面砖饰面，参照</w:t>
      </w:r>
      <w:r w:rsidR="00BF1A83" w:rsidRPr="008541B9">
        <w:rPr>
          <w:rFonts w:ascii="楷体_GB2312" w:eastAsia="楷体_GB2312" w:hAnsi="宋体" w:cs="宋体" w:hint="eastAsia"/>
          <w:sz w:val="28"/>
          <w:szCs w:val="28"/>
        </w:rPr>
        <w:t>10BJ2-11</w:t>
      </w:r>
      <w:r w:rsidR="004D5FB2" w:rsidRPr="008541B9"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 w:rsidR="00117109" w:rsidRPr="008541B9">
        <w:rPr>
          <w:rFonts w:ascii="楷体_GB2312" w:eastAsia="楷体_GB2312" w:hAnsi="宋体" w:cs="宋体" w:hint="eastAsia"/>
          <w:sz w:val="28"/>
          <w:szCs w:val="28"/>
        </w:rPr>
        <w:t>外墙</w:t>
      </w:r>
      <w:r w:rsidR="004D5FB2" w:rsidRPr="008541B9">
        <w:rPr>
          <w:rFonts w:ascii="楷体_GB2312" w:eastAsia="楷体_GB2312" w:hAnsi="宋体" w:cs="宋体" w:hint="eastAsia"/>
          <w:sz w:val="28"/>
          <w:szCs w:val="28"/>
        </w:rPr>
        <w:t>F2-1M</w:t>
      </w:r>
      <w:r w:rsidR="00117109" w:rsidRPr="008541B9">
        <w:rPr>
          <w:rFonts w:ascii="楷体_GB2312" w:eastAsia="楷体_GB2312" w:hAnsi="宋体" w:cs="宋体" w:hint="eastAsia"/>
          <w:sz w:val="28"/>
          <w:szCs w:val="28"/>
        </w:rPr>
        <w:t>）</w:t>
      </w:r>
    </w:p>
    <w:p w:rsidR="00117109" w:rsidRPr="008541B9" w:rsidRDefault="001342E4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①</w:t>
      </w:r>
      <w:r w:rsidR="00117109" w:rsidRPr="008541B9">
        <w:rPr>
          <w:rFonts w:ascii="楷体_GB2312" w:eastAsia="楷体_GB2312" w:hAnsi="宋体" w:cs="宋体" w:hint="eastAsia"/>
          <w:sz w:val="28"/>
          <w:szCs w:val="28"/>
        </w:rPr>
        <w:t>、DTA砂浆粘贴≤6厚面砖</w:t>
      </w:r>
    </w:p>
    <w:p w:rsidR="00117109" w:rsidRPr="008541B9" w:rsidRDefault="001342E4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②</w:t>
      </w:r>
      <w:r w:rsidR="00117109" w:rsidRPr="008541B9">
        <w:rPr>
          <w:rFonts w:ascii="楷体_GB2312" w:eastAsia="楷体_GB2312" w:hAnsi="宋体" w:cs="宋体" w:hint="eastAsia"/>
          <w:sz w:val="28"/>
          <w:szCs w:val="28"/>
        </w:rPr>
        <w:t>、抹5～6厚DBI砂浆</w:t>
      </w:r>
    </w:p>
    <w:p w:rsidR="00117109" w:rsidRPr="008541B9" w:rsidRDefault="001342E4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③</w:t>
      </w:r>
      <w:r w:rsidR="006131D2" w:rsidRPr="008541B9">
        <w:rPr>
          <w:rFonts w:ascii="楷体_GB2312" w:eastAsia="楷体_GB2312" w:hAnsi="宋体" w:cs="宋体" w:hint="eastAsia"/>
          <w:sz w:val="28"/>
          <w:szCs w:val="28"/>
        </w:rPr>
        <w:t>、</w:t>
      </w:r>
      <w:r w:rsidR="00117109" w:rsidRPr="008541B9">
        <w:rPr>
          <w:rFonts w:ascii="楷体_GB2312" w:eastAsia="楷体_GB2312" w:hAnsi="宋体" w:cs="宋体" w:hint="eastAsia"/>
          <w:sz w:val="28"/>
          <w:szCs w:val="28"/>
        </w:rPr>
        <w:t>用专用尼龙胀管螺钉固定0.9厚镀锌钢丝网</w:t>
      </w:r>
    </w:p>
    <w:p w:rsidR="00117109" w:rsidRPr="008541B9" w:rsidRDefault="001342E4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④</w:t>
      </w:r>
      <w:r w:rsidR="006131D2" w:rsidRPr="008541B9">
        <w:rPr>
          <w:rFonts w:ascii="楷体_GB2312" w:eastAsia="楷体_GB2312" w:hAnsi="宋体" w:cs="宋体" w:hint="eastAsia"/>
          <w:sz w:val="28"/>
          <w:szCs w:val="28"/>
        </w:rPr>
        <w:t>、</w:t>
      </w:r>
      <w:r w:rsidR="00117109" w:rsidRPr="008541B9">
        <w:rPr>
          <w:rFonts w:ascii="楷体_GB2312" w:eastAsia="楷体_GB2312" w:hAnsi="宋体" w:cs="宋体" w:hint="eastAsia"/>
          <w:sz w:val="28"/>
          <w:szCs w:val="28"/>
        </w:rPr>
        <w:t>抹3～4厚DBI砂浆</w:t>
      </w:r>
    </w:p>
    <w:p w:rsidR="004D5FB2" w:rsidRPr="008541B9" w:rsidRDefault="001342E4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⑤</w:t>
      </w:r>
      <w:r w:rsidR="00117109" w:rsidRPr="008541B9">
        <w:rPr>
          <w:rFonts w:ascii="楷体_GB2312" w:eastAsia="楷体_GB2312" w:hAnsi="宋体" w:cs="宋体" w:hint="eastAsia"/>
          <w:sz w:val="28"/>
          <w:szCs w:val="28"/>
        </w:rPr>
        <w:t>、DEA砂浆粘贴60厚聚苯板</w:t>
      </w:r>
    </w:p>
    <w:p w:rsidR="006131D2" w:rsidRPr="008541B9" w:rsidRDefault="001342E4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⑥</w:t>
      </w:r>
      <w:r w:rsidR="006131D2" w:rsidRPr="008541B9">
        <w:rPr>
          <w:rFonts w:ascii="楷体_GB2312" w:eastAsia="楷体_GB2312" w:hAnsi="宋体" w:cs="宋体" w:hint="eastAsia"/>
          <w:sz w:val="28"/>
          <w:szCs w:val="28"/>
        </w:rPr>
        <w:t>、DP砂浆找平（钢筋混凝土墙平整时可不另找平）</w:t>
      </w:r>
    </w:p>
    <w:p w:rsidR="006131D2" w:rsidRPr="008541B9" w:rsidRDefault="001342E4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⑦</w:t>
      </w:r>
      <w:r w:rsidR="006131D2" w:rsidRPr="008541B9">
        <w:rPr>
          <w:rFonts w:ascii="楷体_GB2312" w:eastAsia="楷体_GB2312" w:hAnsi="宋体" w:cs="宋体" w:hint="eastAsia"/>
          <w:sz w:val="28"/>
          <w:szCs w:val="28"/>
        </w:rPr>
        <w:t>、基层墙面、刷界面剂</w:t>
      </w:r>
    </w:p>
    <w:p w:rsidR="001115E1" w:rsidRPr="008541B9" w:rsidRDefault="001115E1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外墙（涂料饰面，参照</w:t>
      </w:r>
      <w:r w:rsidR="004D5FB2" w:rsidRPr="008541B9">
        <w:rPr>
          <w:rFonts w:ascii="楷体_GB2312" w:eastAsia="楷体_GB2312" w:hAnsi="宋体" w:cs="宋体" w:hint="eastAsia"/>
          <w:sz w:val="28"/>
          <w:szCs w:val="28"/>
        </w:rPr>
        <w:t xml:space="preserve">10BJ2-11 </w:t>
      </w:r>
      <w:r w:rsidRPr="008541B9">
        <w:rPr>
          <w:rFonts w:ascii="楷体_GB2312" w:eastAsia="楷体_GB2312" w:hAnsi="宋体" w:cs="宋体" w:hint="eastAsia"/>
          <w:sz w:val="28"/>
          <w:szCs w:val="28"/>
        </w:rPr>
        <w:t>外墙</w:t>
      </w:r>
      <w:r w:rsidR="004D5FB2" w:rsidRPr="008541B9">
        <w:rPr>
          <w:rFonts w:ascii="楷体_GB2312" w:eastAsia="楷体_GB2312" w:hAnsi="宋体" w:cs="宋体" w:hint="eastAsia"/>
          <w:sz w:val="28"/>
          <w:szCs w:val="28"/>
        </w:rPr>
        <w:t>F2</w:t>
      </w:r>
      <w:r w:rsidRPr="008541B9">
        <w:rPr>
          <w:rFonts w:ascii="楷体_GB2312" w:eastAsia="楷体_GB2312" w:hAnsi="宋体" w:cs="宋体" w:hint="eastAsia"/>
          <w:sz w:val="28"/>
          <w:szCs w:val="28"/>
        </w:rPr>
        <w:t>-1）</w:t>
      </w:r>
    </w:p>
    <w:p w:rsidR="001115E1" w:rsidRPr="008541B9" w:rsidRDefault="00D65271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lastRenderedPageBreak/>
        <w:t>①</w:t>
      </w:r>
      <w:r w:rsidR="001342E4" w:rsidRPr="008541B9">
        <w:rPr>
          <w:rFonts w:ascii="楷体_GB2312" w:eastAsia="楷体_GB2312" w:hAnsi="宋体" w:cs="宋体" w:hint="eastAsia"/>
          <w:sz w:val="28"/>
          <w:szCs w:val="28"/>
        </w:rPr>
        <w:t>、涂料饰面</w:t>
      </w:r>
    </w:p>
    <w:p w:rsidR="001342E4" w:rsidRPr="008541B9" w:rsidRDefault="001342E4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②、</w:t>
      </w:r>
      <w:r w:rsidR="00D65271" w:rsidRPr="008541B9">
        <w:rPr>
          <w:rFonts w:ascii="楷体_GB2312" w:eastAsia="楷体_GB2312" w:hAnsi="宋体" w:cs="宋体" w:hint="eastAsia"/>
          <w:sz w:val="28"/>
          <w:szCs w:val="28"/>
        </w:rPr>
        <w:t>抹3～5厚DBI砂浆，中间压入</w:t>
      </w:r>
      <w:r w:rsidR="004209CA" w:rsidRPr="008541B9">
        <w:rPr>
          <w:rFonts w:ascii="楷体_GB2312" w:eastAsia="楷体_GB2312" w:hAnsi="宋体" w:cs="宋体" w:hint="eastAsia"/>
          <w:sz w:val="28"/>
          <w:szCs w:val="28"/>
        </w:rPr>
        <w:t>一层耐碱玻纤网格布；</w:t>
      </w:r>
    </w:p>
    <w:p w:rsidR="004209CA" w:rsidRPr="008541B9" w:rsidRDefault="004209CA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③、DEA砂浆粘贴</w:t>
      </w:r>
      <w:r w:rsidR="00951B88">
        <w:rPr>
          <w:rFonts w:ascii="楷体_GB2312" w:eastAsia="楷体_GB2312" w:hAnsi="宋体" w:cs="宋体" w:hint="eastAsia"/>
          <w:sz w:val="28"/>
          <w:szCs w:val="28"/>
        </w:rPr>
        <w:t>60</w:t>
      </w:r>
      <w:r w:rsidRPr="008541B9">
        <w:rPr>
          <w:rFonts w:ascii="楷体_GB2312" w:eastAsia="楷体_GB2312" w:hAnsi="宋体" w:cs="宋体" w:hint="eastAsia"/>
          <w:sz w:val="28"/>
          <w:szCs w:val="28"/>
        </w:rPr>
        <w:t>厚聚苯板；</w:t>
      </w:r>
    </w:p>
    <w:p w:rsidR="004209CA" w:rsidRPr="008541B9" w:rsidRDefault="00E173FD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④、DP砂浆找平</w:t>
      </w:r>
    </w:p>
    <w:p w:rsidR="00E173FD" w:rsidRPr="008541B9" w:rsidRDefault="00E173FD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⑤、基层墙面、刷界面剂</w:t>
      </w:r>
    </w:p>
    <w:p w:rsidR="001342E4" w:rsidRPr="008541B9" w:rsidRDefault="00230A95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2.2、</w:t>
      </w:r>
      <w:r w:rsidR="00A2610D" w:rsidRPr="008541B9">
        <w:rPr>
          <w:rFonts w:ascii="楷体_GB2312" w:eastAsia="楷体_GB2312" w:hAnsi="宋体" w:cs="宋体" w:hint="eastAsia"/>
          <w:b/>
          <w:sz w:val="28"/>
          <w:szCs w:val="28"/>
        </w:rPr>
        <w:t>工程要点</w:t>
      </w:r>
    </w:p>
    <w:p w:rsidR="006131D2" w:rsidRDefault="00310F81" w:rsidP="00230A95">
      <w:pPr>
        <w:spacing w:line="480" w:lineRule="exact"/>
        <w:ind w:firstLineChars="150" w:firstLine="420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本工程外墙装饰的主要特点为做法较多，施工时按外墙立面图、墙身大样节点进行施工</w:t>
      </w:r>
      <w:r w:rsidR="00A85333" w:rsidRPr="008541B9">
        <w:rPr>
          <w:rFonts w:ascii="楷体_GB2312" w:eastAsia="楷体_GB2312" w:hAnsi="宋体" w:cs="宋体" w:hint="eastAsia"/>
          <w:sz w:val="28"/>
          <w:szCs w:val="28"/>
        </w:rPr>
        <w:t>，面砖涂料部分，保温材料不应低于</w:t>
      </w:r>
      <w:r w:rsidR="00951B88">
        <w:rPr>
          <w:rFonts w:ascii="楷体_GB2312" w:eastAsia="楷体_GB2312" w:hAnsi="宋体" w:cs="宋体" w:hint="eastAsia"/>
          <w:sz w:val="28"/>
          <w:szCs w:val="28"/>
        </w:rPr>
        <w:t>B1</w:t>
      </w:r>
      <w:r w:rsidR="00A85333" w:rsidRPr="008541B9">
        <w:rPr>
          <w:rFonts w:ascii="楷体_GB2312" w:eastAsia="楷体_GB2312" w:hAnsi="宋体" w:cs="宋体" w:hint="eastAsia"/>
          <w:sz w:val="28"/>
          <w:szCs w:val="28"/>
        </w:rPr>
        <w:t>级，每层应设置防火</w:t>
      </w:r>
      <w:r w:rsidR="00B81EA2" w:rsidRPr="008541B9">
        <w:rPr>
          <w:rFonts w:ascii="楷体_GB2312" w:eastAsia="楷体_GB2312" w:hAnsi="宋体" w:cs="宋体" w:hint="eastAsia"/>
          <w:sz w:val="28"/>
          <w:szCs w:val="28"/>
        </w:rPr>
        <w:t>隔离带。设置防火隔离带应沿楼板位置设置宽度不小于300mm</w:t>
      </w:r>
      <w:r w:rsidR="001D1571" w:rsidRPr="008541B9">
        <w:rPr>
          <w:rFonts w:ascii="楷体_GB2312" w:eastAsia="楷体_GB2312" w:hAnsi="宋体" w:cs="宋体" w:hint="eastAsia"/>
          <w:sz w:val="28"/>
          <w:szCs w:val="28"/>
        </w:rPr>
        <w:t>的A级保温材料，并与墙面全面粘贴，防火隔离带做法见附图。（参10BJ2-11，34页G6）</w:t>
      </w:r>
      <w:r w:rsidR="00A10A53">
        <w:rPr>
          <w:rFonts w:ascii="楷体_GB2312" w:eastAsia="楷体_GB2312" w:hAnsi="宋体" w:cs="宋体" w:hint="eastAsia"/>
          <w:sz w:val="28"/>
          <w:szCs w:val="28"/>
        </w:rPr>
        <w:t>隔离带材料为RFT相变节能砂浆。</w:t>
      </w:r>
    </w:p>
    <w:p w:rsidR="001C105C" w:rsidRPr="008541B9" w:rsidRDefault="00230A95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3、</w:t>
      </w:r>
      <w:r w:rsidR="00A2610D" w:rsidRPr="008541B9">
        <w:rPr>
          <w:rFonts w:ascii="楷体_GB2312" w:eastAsia="楷体_GB2312" w:hAnsi="宋体" w:cs="宋体" w:hint="eastAsia"/>
          <w:b/>
          <w:sz w:val="28"/>
          <w:szCs w:val="28"/>
        </w:rPr>
        <w:t>施工准备</w:t>
      </w:r>
    </w:p>
    <w:p w:rsidR="005B4445" w:rsidRPr="008541B9" w:rsidRDefault="00230A95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3.1、</w:t>
      </w:r>
      <w:r w:rsidR="005B4445" w:rsidRPr="008541B9">
        <w:rPr>
          <w:rFonts w:ascii="楷体_GB2312" w:eastAsia="楷体_GB2312" w:hAnsi="宋体" w:cs="宋体" w:hint="eastAsia"/>
          <w:b/>
          <w:sz w:val="28"/>
          <w:szCs w:val="28"/>
        </w:rPr>
        <w:t>技术准备</w:t>
      </w:r>
    </w:p>
    <w:p w:rsidR="005B4445" w:rsidRPr="008541B9" w:rsidRDefault="00230A95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3.1.1、</w:t>
      </w:r>
      <w:r w:rsidR="005B4445" w:rsidRPr="008541B9">
        <w:rPr>
          <w:rFonts w:ascii="楷体_GB2312" w:eastAsia="楷体_GB2312" w:hAnsi="宋体" w:cs="宋体" w:hint="eastAsia"/>
          <w:sz w:val="28"/>
          <w:szCs w:val="28"/>
        </w:rPr>
        <w:t>认真熟悉、审阅施工图纸，领会设计意图，编制分项工程施工方案，对操作工人进行技术交底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5B4445" w:rsidRPr="008541B9" w:rsidRDefault="00230A95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3.1.2、</w:t>
      </w:r>
      <w:r w:rsidR="005B4445" w:rsidRPr="008541B9">
        <w:rPr>
          <w:rFonts w:ascii="楷体_GB2312" w:eastAsia="楷体_GB2312" w:hAnsi="宋体" w:cs="宋体" w:hint="eastAsia"/>
          <w:sz w:val="28"/>
          <w:szCs w:val="28"/>
        </w:rPr>
        <w:t>配齐所需规范、图集，并组织相关人员学习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5B4445" w:rsidRPr="008541B9" w:rsidRDefault="00230A95" w:rsidP="00B75EE5">
      <w:pPr>
        <w:spacing w:line="480" w:lineRule="exact"/>
        <w:rPr>
          <w:rFonts w:ascii="楷体_GB2312" w:eastAsia="楷体_GB2312" w:hAnsi="宋体"/>
          <w:sz w:val="28"/>
          <w:szCs w:val="28"/>
          <w:lang w:bidi="he-IL"/>
        </w:rPr>
      </w:pPr>
      <w:r>
        <w:rPr>
          <w:rFonts w:ascii="楷体_GB2312" w:eastAsia="楷体_GB2312" w:hAnsi="宋体" w:cs="宋体" w:hint="eastAsia"/>
          <w:sz w:val="28"/>
          <w:szCs w:val="28"/>
        </w:rPr>
        <w:t>3.1.3、</w:t>
      </w:r>
      <w:r w:rsidR="005B4445" w:rsidRPr="008541B9">
        <w:rPr>
          <w:rFonts w:ascii="楷体_GB2312" w:eastAsia="楷体_GB2312" w:hAnsi="宋体" w:cs="宋体" w:hint="eastAsia"/>
          <w:sz w:val="28"/>
          <w:szCs w:val="28"/>
        </w:rPr>
        <w:t>组织经营人员编制和审定材料送审计划和材料需用计</w:t>
      </w:r>
      <w:r w:rsidR="005B4445" w:rsidRPr="008541B9">
        <w:rPr>
          <w:rFonts w:ascii="楷体_GB2312" w:eastAsia="楷体_GB2312" w:hAnsi="宋体" w:hint="eastAsia"/>
          <w:sz w:val="28"/>
          <w:szCs w:val="28"/>
          <w:lang w:bidi="he-IL"/>
        </w:rPr>
        <w:t>划</w:t>
      </w:r>
      <w:r>
        <w:rPr>
          <w:rFonts w:ascii="楷体_GB2312" w:eastAsia="楷体_GB2312" w:hAnsi="宋体" w:hint="eastAsia"/>
          <w:sz w:val="28"/>
          <w:szCs w:val="28"/>
          <w:lang w:bidi="he-IL"/>
        </w:rPr>
        <w:t>。</w:t>
      </w:r>
    </w:p>
    <w:p w:rsidR="002348EC" w:rsidRPr="008541B9" w:rsidRDefault="00230A95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3.2、</w:t>
      </w:r>
      <w:r w:rsidR="002348EC" w:rsidRPr="008541B9">
        <w:rPr>
          <w:rFonts w:ascii="楷体_GB2312" w:eastAsia="楷体_GB2312" w:hAnsi="宋体" w:cs="宋体" w:hint="eastAsia"/>
          <w:b/>
          <w:sz w:val="28"/>
          <w:szCs w:val="28"/>
        </w:rPr>
        <w:t>材料准备</w:t>
      </w:r>
    </w:p>
    <w:p w:rsidR="002348EC" w:rsidRPr="008541B9" w:rsidRDefault="00230A95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3.2.1、</w:t>
      </w:r>
      <w:r w:rsidR="00E23921" w:rsidRPr="008541B9">
        <w:rPr>
          <w:rFonts w:ascii="楷体_GB2312" w:eastAsia="楷体_GB2312" w:hAnsi="宋体" w:cs="宋体" w:hint="eastAsia"/>
          <w:sz w:val="28"/>
          <w:szCs w:val="28"/>
        </w:rPr>
        <w:t>聚苯板</w:t>
      </w:r>
      <w:r w:rsidR="002348EC" w:rsidRPr="008541B9">
        <w:rPr>
          <w:rFonts w:ascii="楷体_GB2312" w:eastAsia="楷体_GB2312" w:hAnsi="宋体" w:cs="宋体" w:hint="eastAsia"/>
          <w:sz w:val="28"/>
          <w:szCs w:val="28"/>
        </w:rPr>
        <w:t>、DBI砂浆、</w:t>
      </w:r>
      <w:r w:rsidR="00E23921" w:rsidRPr="008541B9">
        <w:rPr>
          <w:rFonts w:ascii="楷体_GB2312" w:eastAsia="楷体_GB2312" w:hAnsi="宋体" w:cs="宋体" w:hint="eastAsia"/>
          <w:sz w:val="28"/>
          <w:szCs w:val="28"/>
        </w:rPr>
        <w:t>DEA砂浆、</w:t>
      </w:r>
      <w:r w:rsidR="002348EC" w:rsidRPr="008541B9">
        <w:rPr>
          <w:rFonts w:ascii="楷体_GB2312" w:eastAsia="楷体_GB2312" w:hAnsi="宋体" w:cs="宋体" w:hint="eastAsia"/>
          <w:sz w:val="28"/>
          <w:szCs w:val="28"/>
        </w:rPr>
        <w:t>DTA</w:t>
      </w:r>
      <w:r w:rsidR="00E23921" w:rsidRPr="008541B9">
        <w:rPr>
          <w:rFonts w:ascii="楷体_GB2312" w:eastAsia="楷体_GB2312" w:hAnsi="宋体" w:cs="宋体" w:hint="eastAsia"/>
          <w:sz w:val="28"/>
          <w:szCs w:val="28"/>
        </w:rPr>
        <w:t>砂浆</w:t>
      </w:r>
      <w:r w:rsidR="002348EC" w:rsidRPr="008541B9">
        <w:rPr>
          <w:rFonts w:ascii="楷体_GB2312" w:eastAsia="楷体_GB2312" w:hAnsi="宋体" w:cs="宋体" w:hint="eastAsia"/>
          <w:sz w:val="28"/>
          <w:szCs w:val="28"/>
        </w:rPr>
        <w:t>、勾缝剂、镀锌钢丝网、耐碱玻纤网格布，应有出厂合格证证明、检测报告及复试报告，合格后方可使用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2348EC" w:rsidRPr="008541B9" w:rsidRDefault="00230A95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3.2.2、</w:t>
      </w:r>
      <w:r w:rsidR="002348EC" w:rsidRPr="008541B9">
        <w:rPr>
          <w:rFonts w:ascii="楷体_GB2312" w:eastAsia="楷体_GB2312" w:hAnsi="宋体" w:cs="宋体" w:hint="eastAsia"/>
          <w:sz w:val="28"/>
          <w:szCs w:val="28"/>
        </w:rPr>
        <w:t>面砖：面砖的表面应光洁、方正、平整、质地坚固，其品种、规格、尺寸、色泽、图案应均匀一致。不得有缺楞、掉角、暗痕和裂纹等缺陷。进场后应对面砖的尺寸、表面质量、吸水率及抗冻性进行复验，合格后方可使用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2348EC" w:rsidRPr="008541B9" w:rsidRDefault="00230A95" w:rsidP="00B75EE5">
      <w:pPr>
        <w:pStyle w:val="a7"/>
        <w:spacing w:line="480" w:lineRule="exact"/>
        <w:rPr>
          <w:rFonts w:ascii="楷体_GB2312" w:hAnsi="宋体"/>
          <w:szCs w:val="28"/>
        </w:rPr>
      </w:pPr>
      <w:r>
        <w:rPr>
          <w:rFonts w:ascii="楷体_GB2312" w:hAnsi="宋体" w:hint="eastAsia"/>
          <w:szCs w:val="28"/>
        </w:rPr>
        <w:t>3.2.3、</w:t>
      </w:r>
      <w:r w:rsidR="002348EC" w:rsidRPr="008541B9">
        <w:rPr>
          <w:rFonts w:ascii="楷体_GB2312" w:hAnsi="宋体" w:hint="eastAsia"/>
          <w:szCs w:val="28"/>
        </w:rPr>
        <w:t>面砖粘结剂DTA，</w:t>
      </w:r>
      <w:r w:rsidR="00E23921" w:rsidRPr="008541B9">
        <w:rPr>
          <w:rFonts w:ascii="楷体_GB2312" w:hAnsi="宋体" w:hint="eastAsia"/>
          <w:szCs w:val="28"/>
        </w:rPr>
        <w:t>涂料、</w:t>
      </w:r>
      <w:r w:rsidR="002348EC" w:rsidRPr="008541B9">
        <w:rPr>
          <w:rFonts w:ascii="楷体_GB2312" w:hAnsi="宋体" w:hint="eastAsia"/>
          <w:szCs w:val="28"/>
        </w:rPr>
        <w:t>应有出厂合格证、检测报告，并应进行复试。</w:t>
      </w:r>
    </w:p>
    <w:p w:rsidR="002348EC" w:rsidRPr="008541B9" w:rsidRDefault="00AC1E21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3.2.4、</w:t>
      </w:r>
      <w:r w:rsidR="002348EC" w:rsidRPr="008541B9">
        <w:rPr>
          <w:rFonts w:ascii="楷体_GB2312" w:eastAsia="楷体_GB2312" w:hAnsi="宋体" w:cs="宋体" w:hint="eastAsia"/>
          <w:sz w:val="28"/>
          <w:szCs w:val="28"/>
        </w:rPr>
        <w:t>材料检查数量，按节能验收规范执行。同一厂家同一品种的产品，抽查不少于6次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</w:p>
    <w:p w:rsidR="006B2993" w:rsidRPr="008541B9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lastRenderedPageBreak/>
        <w:t>3.3、</w:t>
      </w:r>
      <w:r w:rsidR="00A2610D" w:rsidRPr="008541B9">
        <w:rPr>
          <w:rFonts w:ascii="楷体_GB2312" w:eastAsia="楷体_GB2312" w:hAnsi="宋体" w:cs="宋体" w:hint="eastAsia"/>
          <w:b/>
          <w:sz w:val="28"/>
          <w:szCs w:val="28"/>
        </w:rPr>
        <w:t>主要机具准备</w:t>
      </w:r>
    </w:p>
    <w:p w:rsidR="00A2610D" w:rsidRPr="008541B9" w:rsidRDefault="005B4445" w:rsidP="00AC1E21">
      <w:pPr>
        <w:spacing w:line="480" w:lineRule="exact"/>
        <w:ind w:firstLineChars="150" w:firstLine="420"/>
        <w:rPr>
          <w:rFonts w:ascii="楷体_GB2312" w:eastAsia="楷体_GB2312" w:hAnsi="宋体" w:cs="宋体"/>
          <w:sz w:val="28"/>
          <w:szCs w:val="28"/>
        </w:rPr>
      </w:pPr>
      <w:r w:rsidRPr="008541B9">
        <w:rPr>
          <w:rFonts w:ascii="楷体_GB2312" w:eastAsia="楷体_GB2312" w:hAnsi="宋体" w:cs="宋体" w:hint="eastAsia"/>
          <w:sz w:val="28"/>
          <w:szCs w:val="28"/>
        </w:rPr>
        <w:t>小型施工机具如：手提电箱、切割机、手推车、铁锹、砂浆桶、水桶、托灰板、托线板、铁锤、钎子、木抹子、塑料水管、橡胶锤、线坠、毛刷及各种漆刷、铲刀、手提电动搅拌器、盛漆桶、涂漆辊子。</w:t>
      </w:r>
    </w:p>
    <w:p w:rsidR="005B4445" w:rsidRPr="008541B9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3.4、</w:t>
      </w:r>
      <w:r w:rsidR="00E23921" w:rsidRPr="008541B9">
        <w:rPr>
          <w:rFonts w:ascii="楷体_GB2312" w:eastAsia="楷体_GB2312" w:hAnsi="宋体" w:cs="宋体" w:hint="eastAsia"/>
          <w:b/>
          <w:sz w:val="28"/>
          <w:szCs w:val="28"/>
        </w:rPr>
        <w:t>劳动力准备</w:t>
      </w:r>
    </w:p>
    <w:tbl>
      <w:tblPr>
        <w:tblStyle w:val="a4"/>
        <w:tblW w:w="0" w:type="auto"/>
        <w:tblLook w:val="04A0"/>
      </w:tblPr>
      <w:tblGrid>
        <w:gridCol w:w="1242"/>
        <w:gridCol w:w="2426"/>
        <w:gridCol w:w="2427"/>
        <w:gridCol w:w="2427"/>
      </w:tblGrid>
      <w:tr w:rsidR="002B100B" w:rsidRPr="008541B9" w:rsidTr="00367BCC">
        <w:tc>
          <w:tcPr>
            <w:tcW w:w="1242" w:type="dxa"/>
            <w:vAlign w:val="center"/>
          </w:tcPr>
          <w:p w:rsidR="002B100B" w:rsidRPr="008541B9" w:rsidRDefault="002B100B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426" w:type="dxa"/>
            <w:vAlign w:val="center"/>
          </w:tcPr>
          <w:p w:rsidR="002B100B" w:rsidRPr="008541B9" w:rsidRDefault="002B100B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工种</w:t>
            </w: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2B100B" w:rsidRPr="008541B9" w:rsidRDefault="002B100B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人数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2B100B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备注</w:t>
            </w:r>
          </w:p>
        </w:tc>
      </w:tr>
      <w:tr w:rsidR="00367BCC" w:rsidRPr="008541B9" w:rsidTr="00367BCC">
        <w:tc>
          <w:tcPr>
            <w:tcW w:w="1242" w:type="dxa"/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426" w:type="dxa"/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瓦工</w:t>
            </w: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</w:tcBorders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因工程进度及施工要求，各工种互相配合施工</w:t>
            </w:r>
          </w:p>
        </w:tc>
      </w:tr>
      <w:tr w:rsidR="00367BCC" w:rsidRPr="008541B9" w:rsidTr="00367BCC">
        <w:tc>
          <w:tcPr>
            <w:tcW w:w="1242" w:type="dxa"/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426" w:type="dxa"/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抹灰工</w:t>
            </w: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367BCC" w:rsidRPr="008541B9" w:rsidTr="00367BCC">
        <w:tc>
          <w:tcPr>
            <w:tcW w:w="1242" w:type="dxa"/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426" w:type="dxa"/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涂料工</w:t>
            </w: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367BCC" w:rsidRPr="008541B9" w:rsidTr="00367BCC">
        <w:tc>
          <w:tcPr>
            <w:tcW w:w="1242" w:type="dxa"/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426" w:type="dxa"/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力工</w:t>
            </w: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8541B9">
              <w:rPr>
                <w:rFonts w:ascii="楷体_GB2312" w:eastAsia="楷体_GB2312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vAlign w:val="center"/>
          </w:tcPr>
          <w:p w:rsidR="00367BCC" w:rsidRPr="008541B9" w:rsidRDefault="00367BCC" w:rsidP="00B75EE5">
            <w:pPr>
              <w:spacing w:line="48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</w:tbl>
    <w:p w:rsidR="00B86B5E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4、</w:t>
      </w:r>
      <w:r w:rsidR="00B86B5E">
        <w:rPr>
          <w:rFonts w:ascii="楷体_GB2312" w:eastAsia="楷体_GB2312" w:hAnsi="宋体" w:cs="宋体" w:hint="eastAsia"/>
          <w:b/>
          <w:sz w:val="28"/>
          <w:szCs w:val="28"/>
        </w:rPr>
        <w:t>施工部署</w:t>
      </w:r>
    </w:p>
    <w:p w:rsidR="00B86B5E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4.1、</w:t>
      </w:r>
      <w:r w:rsidR="00B86B5E">
        <w:rPr>
          <w:rFonts w:ascii="楷体_GB2312" w:eastAsia="楷体_GB2312" w:hAnsi="宋体" w:cs="宋体" w:hint="eastAsia"/>
          <w:b/>
          <w:sz w:val="28"/>
          <w:szCs w:val="28"/>
        </w:rPr>
        <w:t>组织部署</w:t>
      </w:r>
    </w:p>
    <w:p w:rsidR="00B86B5E" w:rsidRDefault="00314E51" w:rsidP="00AC1E21">
      <w:pPr>
        <w:spacing w:line="480" w:lineRule="exact"/>
        <w:ind w:firstLineChars="150" w:firstLine="420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int="eastAsia"/>
          <w:sz w:val="28"/>
        </w:rPr>
        <w:t>本工程外墙外保温及面砖、涂料由工程完成先后顺序施工，具体由上往下施工，参照施工图、图集、规范各工种互相配合作业。</w:t>
      </w:r>
      <w:r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</w:p>
    <w:p w:rsidR="00E23921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4.2、</w:t>
      </w:r>
      <w:r w:rsidR="008541B9" w:rsidRPr="008541B9">
        <w:rPr>
          <w:rFonts w:ascii="楷体_GB2312" w:eastAsia="楷体_GB2312" w:hAnsi="宋体" w:cs="宋体" w:hint="eastAsia"/>
          <w:b/>
          <w:sz w:val="28"/>
          <w:szCs w:val="28"/>
        </w:rPr>
        <w:t>组织机构</w:t>
      </w:r>
    </w:p>
    <w:p w:rsidR="00B86B5E" w:rsidRDefault="00B86B5E" w:rsidP="00AC1E21">
      <w:pPr>
        <w:spacing w:line="480" w:lineRule="exact"/>
        <w:ind w:firstLineChars="150" w:firstLine="420"/>
        <w:rPr>
          <w:rFonts w:ascii="楷体_GB2312" w:eastAsia="楷体_GB2312" w:hAnsi="宋体" w:cs="宋体"/>
          <w:b/>
          <w:sz w:val="28"/>
          <w:szCs w:val="28"/>
        </w:rPr>
      </w:pPr>
      <w:r w:rsidRPr="008541B9">
        <w:rPr>
          <w:rFonts w:ascii="楷体_GB2312" w:eastAsia="楷体_GB2312" w:hint="eastAsia"/>
          <w:sz w:val="28"/>
          <w:szCs w:val="28"/>
          <w:lang w:bidi="he-IL"/>
        </w:rPr>
        <w:t>现场成立外墙装饰施工领导小组组织机构，负责安排、管理、落实、检查工作</w:t>
      </w:r>
      <w:r w:rsidR="00AC1E21">
        <w:rPr>
          <w:rFonts w:ascii="楷体_GB2312" w:eastAsia="楷体_GB2312" w:hint="eastAsia"/>
          <w:sz w:val="28"/>
          <w:szCs w:val="28"/>
          <w:lang w:bidi="he-IL"/>
        </w:rPr>
        <w:t>。</w:t>
      </w:r>
    </w:p>
    <w:p w:rsidR="00B86B5E" w:rsidRDefault="00B86B5E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 w:rsidRPr="008541B9">
        <w:rPr>
          <w:rFonts w:ascii="楷体_GB2312" w:eastAsia="楷体_GB2312" w:hint="eastAsia"/>
          <w:sz w:val="28"/>
          <w:szCs w:val="28"/>
        </w:rPr>
        <w:t>总负责：</w:t>
      </w:r>
      <w:r>
        <w:rPr>
          <w:rFonts w:ascii="楷体_GB2312" w:eastAsia="楷体_GB2312" w:hint="eastAsia"/>
          <w:sz w:val="28"/>
          <w:szCs w:val="28"/>
        </w:rPr>
        <w:t>许新荣</w:t>
      </w:r>
    </w:p>
    <w:p w:rsidR="00B86B5E" w:rsidRDefault="00B86B5E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 w:rsidRPr="008541B9">
        <w:rPr>
          <w:rFonts w:ascii="楷体_GB2312" w:eastAsia="楷体_GB2312" w:hint="eastAsia"/>
          <w:sz w:val="28"/>
          <w:szCs w:val="28"/>
        </w:rPr>
        <w:t>施工员：范飞祥</w:t>
      </w:r>
    </w:p>
    <w:p w:rsidR="00B86B5E" w:rsidRPr="00B86B5E" w:rsidRDefault="00B86B5E" w:rsidP="00B75EE5">
      <w:pPr>
        <w:spacing w:line="480" w:lineRule="exact"/>
        <w:rPr>
          <w:rFonts w:ascii="楷体_GB2312" w:eastAsia="楷体_GB2312" w:hAnsi="宋体" w:cs="宋体"/>
          <w:sz w:val="28"/>
          <w:szCs w:val="28"/>
        </w:rPr>
      </w:pPr>
      <w:r w:rsidRPr="00B86B5E">
        <w:rPr>
          <w:rFonts w:ascii="楷体_GB2312" w:eastAsia="楷体_GB2312" w:hAnsi="宋体" w:cs="宋体" w:hint="eastAsia"/>
          <w:sz w:val="28"/>
          <w:szCs w:val="28"/>
        </w:rPr>
        <w:t>技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 w:rsidRPr="00B86B5E">
        <w:rPr>
          <w:rFonts w:ascii="楷体_GB2312" w:eastAsia="楷体_GB2312" w:hAnsi="宋体" w:cs="宋体" w:hint="eastAsia"/>
          <w:sz w:val="28"/>
          <w:szCs w:val="28"/>
        </w:rPr>
        <w:t>术</w:t>
      </w:r>
      <w:r>
        <w:rPr>
          <w:rFonts w:ascii="楷体_GB2312" w:eastAsia="楷体_GB2312" w:hAnsi="宋体" w:cs="宋体" w:hint="eastAsia"/>
          <w:sz w:val="28"/>
          <w:szCs w:val="28"/>
        </w:rPr>
        <w:t>：姜一万</w:t>
      </w:r>
    </w:p>
    <w:p w:rsidR="00B86B5E" w:rsidRDefault="00B86B5E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 w:rsidRPr="008541B9">
        <w:rPr>
          <w:rFonts w:ascii="楷体_GB2312" w:eastAsia="楷体_GB2312" w:hint="eastAsia"/>
          <w:sz w:val="28"/>
          <w:szCs w:val="28"/>
        </w:rPr>
        <w:t>质　量：姜洪江、黄　成</w:t>
      </w:r>
    </w:p>
    <w:p w:rsidR="00B86B5E" w:rsidRDefault="00B86B5E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 w:rsidRPr="008541B9">
        <w:rPr>
          <w:rFonts w:ascii="楷体_GB2312" w:eastAsia="楷体_GB2312" w:hint="eastAsia"/>
          <w:sz w:val="28"/>
          <w:szCs w:val="28"/>
        </w:rPr>
        <w:t>安　全：张卫星、陈　鹤、许卫彬</w:t>
      </w:r>
    </w:p>
    <w:p w:rsidR="00B86B5E" w:rsidRDefault="00B86B5E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 w:rsidRPr="008541B9">
        <w:rPr>
          <w:rFonts w:ascii="楷体_GB2312" w:eastAsia="楷体_GB2312" w:hint="eastAsia"/>
          <w:sz w:val="28"/>
          <w:szCs w:val="28"/>
        </w:rPr>
        <w:t>材　料：</w:t>
      </w:r>
      <w:r>
        <w:rPr>
          <w:rFonts w:ascii="楷体_GB2312" w:eastAsia="楷体_GB2312" w:hint="eastAsia"/>
          <w:sz w:val="28"/>
          <w:szCs w:val="28"/>
        </w:rPr>
        <w:t>刘  新</w:t>
      </w:r>
    </w:p>
    <w:p w:rsidR="00B86B5E" w:rsidRDefault="00B86B5E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 w:rsidRPr="008541B9">
        <w:rPr>
          <w:rFonts w:ascii="楷体_GB2312" w:eastAsia="楷体_GB2312" w:hint="eastAsia"/>
          <w:sz w:val="28"/>
          <w:szCs w:val="28"/>
        </w:rPr>
        <w:t>施工队：蔡卫平、杨如江</w:t>
      </w:r>
    </w:p>
    <w:p w:rsidR="00BA372B" w:rsidRDefault="00AC1E21" w:rsidP="00B75EE5">
      <w:pPr>
        <w:spacing w:line="48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4.3、</w:t>
      </w:r>
      <w:r w:rsidR="00BA372B">
        <w:rPr>
          <w:rFonts w:ascii="楷体_GB2312" w:eastAsia="楷体_GB2312" w:hint="eastAsia"/>
          <w:b/>
          <w:sz w:val="28"/>
          <w:szCs w:val="28"/>
        </w:rPr>
        <w:t>进度安排</w:t>
      </w:r>
    </w:p>
    <w:p w:rsidR="00BA372B" w:rsidRPr="00FC6506" w:rsidRDefault="00BA372B" w:rsidP="00B75EE5">
      <w:pPr>
        <w:spacing w:line="480" w:lineRule="exact"/>
        <w:rPr>
          <w:rFonts w:ascii="楷体_GB2312" w:eastAsia="楷体_GB2312"/>
          <w:sz w:val="28"/>
          <w:szCs w:val="28"/>
        </w:rPr>
      </w:pPr>
      <w:r w:rsidRPr="00FC6506">
        <w:rPr>
          <w:rFonts w:ascii="楷体_GB2312" w:eastAsia="楷体_GB2312" w:hint="eastAsia"/>
          <w:sz w:val="28"/>
          <w:szCs w:val="28"/>
        </w:rPr>
        <w:t>施工计划：2011年</w:t>
      </w:r>
      <w:r w:rsidR="00420AC3">
        <w:rPr>
          <w:rFonts w:ascii="楷体_GB2312" w:eastAsia="楷体_GB2312" w:hint="eastAsia"/>
          <w:sz w:val="28"/>
          <w:szCs w:val="28"/>
        </w:rPr>
        <w:t>6</w:t>
      </w:r>
      <w:r w:rsidRPr="00FC6506">
        <w:rPr>
          <w:rFonts w:ascii="楷体_GB2312" w:eastAsia="楷体_GB2312" w:hint="eastAsia"/>
          <w:sz w:val="28"/>
          <w:szCs w:val="28"/>
        </w:rPr>
        <w:t>月</w:t>
      </w:r>
      <w:r w:rsidR="00420AC3">
        <w:rPr>
          <w:rFonts w:ascii="楷体_GB2312" w:eastAsia="楷体_GB2312" w:hint="eastAsia"/>
          <w:sz w:val="28"/>
          <w:szCs w:val="28"/>
        </w:rPr>
        <w:t>1</w:t>
      </w:r>
      <w:r w:rsidRPr="00FC6506">
        <w:rPr>
          <w:rFonts w:ascii="楷体_GB2312" w:eastAsia="楷体_GB2312" w:hint="eastAsia"/>
          <w:sz w:val="28"/>
          <w:szCs w:val="28"/>
        </w:rPr>
        <w:t>日～2011年</w:t>
      </w:r>
      <w:r w:rsidR="00420AC3">
        <w:rPr>
          <w:rFonts w:ascii="楷体_GB2312" w:eastAsia="楷体_GB2312" w:hint="eastAsia"/>
          <w:sz w:val="28"/>
          <w:szCs w:val="28"/>
        </w:rPr>
        <w:t>8</w:t>
      </w:r>
      <w:r w:rsidRPr="00FC6506">
        <w:rPr>
          <w:rFonts w:ascii="楷体_GB2312" w:eastAsia="楷体_GB2312" w:hint="eastAsia"/>
          <w:sz w:val="28"/>
          <w:szCs w:val="28"/>
        </w:rPr>
        <w:t>月</w:t>
      </w:r>
      <w:r w:rsidR="00420AC3">
        <w:rPr>
          <w:rFonts w:ascii="楷体_GB2312" w:eastAsia="楷体_GB2312" w:hint="eastAsia"/>
          <w:sz w:val="28"/>
          <w:szCs w:val="28"/>
        </w:rPr>
        <w:t>31</w:t>
      </w:r>
      <w:r w:rsidRPr="00FC6506">
        <w:rPr>
          <w:rFonts w:ascii="楷体_GB2312" w:eastAsia="楷体_GB2312" w:hint="eastAsia"/>
          <w:sz w:val="28"/>
          <w:szCs w:val="28"/>
        </w:rPr>
        <w:t>日</w:t>
      </w:r>
    </w:p>
    <w:p w:rsidR="00B86B5E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5、</w:t>
      </w:r>
      <w:r w:rsidR="00AB439B">
        <w:rPr>
          <w:rFonts w:ascii="楷体_GB2312" w:eastAsia="楷体_GB2312" w:hAnsi="宋体" w:cs="宋体" w:hint="eastAsia"/>
          <w:b/>
          <w:sz w:val="28"/>
          <w:szCs w:val="28"/>
        </w:rPr>
        <w:t>主要施工方法</w:t>
      </w:r>
    </w:p>
    <w:p w:rsidR="0026107F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5.1、</w:t>
      </w:r>
      <w:r w:rsidR="00542D9D">
        <w:rPr>
          <w:rFonts w:ascii="楷体_GB2312" w:eastAsia="楷体_GB2312" w:hAnsi="宋体" w:cs="宋体" w:hint="eastAsia"/>
          <w:b/>
          <w:sz w:val="28"/>
          <w:szCs w:val="28"/>
        </w:rPr>
        <w:t>外墙外保温瓷砖饰面工艺流程</w:t>
      </w:r>
    </w:p>
    <w:p w:rsidR="00AE1D20" w:rsidRDefault="00AE1D20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lastRenderedPageBreak/>
        <w:t>B1级挤塑板加防火隔离带外保温工艺</w:t>
      </w:r>
    </w:p>
    <w:p w:rsidR="00542D9D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32" style="position:absolute;left:0;text-align:left;margin-left:300.45pt;margin-top:13.5pt;width:67.5pt;height:19.5pt;z-index:251663360">
            <v:textbox style="mso-next-textbox:#_x0000_s1032">
              <w:txbxContent>
                <w:p w:rsidR="00222CB1" w:rsidRPr="00D73D5B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D73D5B">
                    <w:rPr>
                      <w:rFonts w:ascii="楷体_GB2312" w:eastAsia="楷体_GB2312" w:hint="eastAsia"/>
                      <w:sz w:val="24"/>
                      <w:szCs w:val="24"/>
                    </w:rPr>
                    <w:t>材料准备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28" style="position:absolute;left:0;text-align:left;margin-left:14.7pt;margin-top:13.5pt;width:66pt;height:19.5pt;z-index:251660288">
            <v:textbox>
              <w:txbxContent>
                <w:p w:rsidR="00222CB1" w:rsidRPr="00695066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695066">
                    <w:rPr>
                      <w:rFonts w:ascii="楷体_GB2312" w:eastAsia="楷体_GB2312" w:hint="eastAsia"/>
                      <w:sz w:val="24"/>
                      <w:szCs w:val="24"/>
                    </w:rPr>
                    <w:t>基面清</w:t>
                  </w: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>理</w:t>
                  </w:r>
                </w:p>
              </w:txbxContent>
            </v:textbox>
          </v:rect>
        </w:pict>
      </w: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35.7pt;margin-top:9pt;width:0;height:18.75pt;z-index:251664384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27" type="#_x0000_t32" style="position:absolute;left:0;text-align:left;margin-left:45.45pt;margin-top:9pt;width:0;height:18.75pt;z-index:251659264" o:connectortype="straight">
            <v:stroke endarrow="block"/>
          </v:shape>
        </w:pict>
      </w: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35" style="position:absolute;left:0;text-align:left;margin-left:294.45pt;margin-top:3.75pt;width:81pt;height:21pt;z-index:251665408">
            <v:textbox style="mso-next-textbox:#_x0000_s1035">
              <w:txbxContent>
                <w:p w:rsidR="00222CB1" w:rsidRPr="00D73D5B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D73D5B">
                    <w:rPr>
                      <w:rFonts w:ascii="楷体_GB2312" w:eastAsia="楷体_GB2312" w:hint="eastAsia"/>
                      <w:sz w:val="24"/>
                      <w:szCs w:val="24"/>
                    </w:rPr>
                    <w:t>安装角钢托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29" style="position:absolute;left:0;text-align:left;margin-left:-6.3pt;margin-top:3.75pt;width:123pt;height:21pt;z-index:251661312">
            <v:textbox style="mso-next-textbox:#_x0000_s1029">
              <w:txbxContent>
                <w:p w:rsidR="00222CB1" w:rsidRDefault="00222CB1">
                  <w:r w:rsidRPr="00695066">
                    <w:rPr>
                      <w:rFonts w:ascii="楷体_GB2312" w:eastAsia="楷体_GB2312" w:hint="eastAsia"/>
                      <w:sz w:val="24"/>
                      <w:szCs w:val="24"/>
                    </w:rPr>
                    <w:t>测量放线、挂基准</w:t>
                  </w:r>
                  <w:r>
                    <w:rPr>
                      <w:rFonts w:hint="eastAsia"/>
                    </w:rPr>
                    <w:t>线</w:t>
                  </w:r>
                </w:p>
              </w:txbxContent>
            </v:textbox>
          </v:rect>
        </w:pict>
      </w: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39" type="#_x0000_t32" style="position:absolute;left:0;text-align:left;margin-left:187.95pt;margin-top:18pt;width:0;height:35.25pt;z-index:251668480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38" type="#_x0000_t32" style="position:absolute;left:0;text-align:left;margin-left:45.45pt;margin-top:18pt;width:290.25pt;height:0;z-index:251667456" o:connectortype="straight"/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37" type="#_x0000_t32" style="position:absolute;left:0;text-align:left;margin-left:335.7pt;margin-top:.75pt;width:0;height:17.25pt;z-index:251666432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30" type="#_x0000_t32" style="position:absolute;left:0;text-align:left;margin-left:45.45pt;margin-top:.75pt;width:0;height:17.25pt;z-index:251662336" o:connectortype="straight">
            <v:stroke endarrow="block"/>
          </v:shape>
        </w:pict>
      </w:r>
    </w:p>
    <w:p w:rsidR="00695066" w:rsidRDefault="00695066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41" style="position:absolute;left:0;text-align:left;margin-left:121.2pt;margin-top:5.25pt;width:137.25pt;height:23.65pt;z-index:251669504">
            <v:textbox style="mso-next-textbox:#_x0000_s1041">
              <w:txbxContent>
                <w:p w:rsidR="00222CB1" w:rsidRPr="00754032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754032">
                    <w:rPr>
                      <w:rFonts w:ascii="楷体_GB2312" w:eastAsia="楷体_GB2312" w:hint="eastAsia"/>
                      <w:sz w:val="24"/>
                      <w:szCs w:val="24"/>
                    </w:rPr>
                    <w:t>预粘贴板端翻包网格布</w:t>
                  </w:r>
                </w:p>
              </w:txbxContent>
            </v:textbox>
          </v:rect>
        </w:pict>
      </w: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42" type="#_x0000_t32" style="position:absolute;left:0;text-align:left;margin-left:187.95pt;margin-top:4.9pt;width:0;height:19.1pt;z-index:251670528" o:connectortype="straight">
            <v:stroke endarrow="block"/>
          </v:shape>
        </w:pict>
      </w: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46" type="#_x0000_t32" style="position:absolute;left:0;text-align:left;margin-left:187.95pt;margin-top:21.75pt;width:0;height:51.75pt;z-index:251674624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44" type="#_x0000_t32" style="position:absolute;left:0;text-align:left;margin-left:70.2pt;margin-top:9.75pt;width:36pt;height:0;z-index:251672576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43" style="position:absolute;left:0;text-align:left;margin-left:1.2pt;margin-top:0;width:69pt;height:21.75pt;z-index:251671552">
            <v:textbox style="mso-next-textbox:#_x0000_s1043">
              <w:txbxContent>
                <w:p w:rsidR="00222CB1" w:rsidRDefault="00222CB1">
                  <w:r>
                    <w:rPr>
                      <w:rFonts w:hint="eastAsia"/>
                    </w:rPr>
                    <w:t>配粘结砂浆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45" style="position:absolute;left:0;text-align:left;margin-left:106.2pt;margin-top:0;width:203.25pt;height:21.75pt;z-index:251673600">
            <v:textbox style="mso-next-textbox:#_x0000_s1045">
              <w:txbxContent>
                <w:p w:rsidR="00222CB1" w:rsidRPr="00754032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754032">
                    <w:rPr>
                      <w:rFonts w:ascii="楷体_GB2312" w:eastAsia="楷体_GB2312" w:hint="eastAsia"/>
                      <w:sz w:val="24"/>
                      <w:szCs w:val="24"/>
                    </w:rPr>
                    <w:t>粘贴界面剂处理后的可耐福挤塑板</w:t>
                  </w:r>
                </w:p>
              </w:txbxContent>
            </v:textbox>
          </v:rect>
        </w:pict>
      </w:r>
    </w:p>
    <w:p w:rsidR="00695066" w:rsidRPr="00754032" w:rsidRDefault="00754032" w:rsidP="00754032">
      <w:pPr>
        <w:spacing w:line="480" w:lineRule="exact"/>
        <w:jc w:val="center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 xml:space="preserve">          </w:t>
      </w:r>
      <w:r w:rsidRPr="00754032">
        <w:rPr>
          <w:rFonts w:ascii="楷体_GB2312" w:eastAsia="楷体_GB2312" w:hAnsi="宋体" w:cs="宋体" w:hint="eastAsia"/>
          <w:sz w:val="28"/>
          <w:szCs w:val="28"/>
        </w:rPr>
        <w:t>打磨、修整、隐检</w:t>
      </w:r>
    </w:p>
    <w:p w:rsidR="00695066" w:rsidRDefault="00695066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47" style="position:absolute;left:0;text-align:left;margin-left:84.45pt;margin-top:1.5pt;width:225pt;height:22.5pt;z-index:251675648">
            <v:textbox style="mso-next-textbox:#_x0000_s1047">
              <w:txbxContent>
                <w:p w:rsidR="00222CB1" w:rsidRPr="00754032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754032">
                    <w:rPr>
                      <w:rFonts w:ascii="楷体_GB2312" w:eastAsia="楷体_GB2312" w:hint="eastAsia"/>
                      <w:sz w:val="24"/>
                      <w:szCs w:val="24"/>
                    </w:rPr>
                    <w:t>设置RFT相关蓄热保温材料防火隔离带</w:t>
                  </w:r>
                </w:p>
              </w:txbxContent>
            </v:textbox>
          </v:rect>
        </w:pict>
      </w: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49" style="position:absolute;left:0;text-align:left;margin-left:149.7pt;margin-top:22.5pt;width:78.75pt;height:21pt;z-index:251677696">
            <v:textbox style="mso-next-textbox:#_x0000_s1049">
              <w:txbxContent>
                <w:p w:rsidR="00222CB1" w:rsidRPr="00B21C83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B21C83">
                    <w:rPr>
                      <w:rFonts w:ascii="楷体_GB2312" w:eastAsia="楷体_GB2312" w:hint="eastAsia"/>
                      <w:sz w:val="24"/>
                      <w:szCs w:val="24"/>
                    </w:rPr>
                    <w:t>留设伸缩缝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48" type="#_x0000_t32" style="position:absolute;left:0;text-align:left;margin-left:187.95pt;margin-top:0;width:0;height:22.5pt;z-index:251676672" o:connectortype="straight">
            <v:stroke endarrow="block"/>
          </v:shape>
        </w:pict>
      </w: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50" type="#_x0000_t32" style="position:absolute;left:0;text-align:left;margin-left:187.95pt;margin-top:19.5pt;width:0;height:15.75pt;z-index:251678720" o:connectortype="straight">
            <v:stroke endarrow="block"/>
          </v:shape>
        </w:pict>
      </w:r>
    </w:p>
    <w:p w:rsidR="00754032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51" style="position:absolute;left:0;text-align:left;margin-left:124.95pt;margin-top:11.25pt;width:133.5pt;height:23.25pt;z-index:251679744">
            <v:textbox style="mso-next-textbox:#_x0000_s1051">
              <w:txbxContent>
                <w:p w:rsidR="00222CB1" w:rsidRPr="009F52C9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9F52C9">
                    <w:rPr>
                      <w:rFonts w:ascii="楷体_GB2312" w:eastAsia="楷体_GB2312" w:hint="eastAsia"/>
                      <w:sz w:val="24"/>
                      <w:szCs w:val="24"/>
                    </w:rPr>
                    <w:t>机械钻孔、安装锚栓套管</w:t>
                  </w:r>
                </w:p>
              </w:txbxContent>
            </v:textbox>
          </v:rect>
        </w:pict>
      </w:r>
    </w:p>
    <w:p w:rsidR="00754032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52" type="#_x0000_t32" style="position:absolute;left:0;text-align:left;margin-left:187.95pt;margin-top:10.5pt;width:0;height:15.75pt;z-index:251680768" o:connectortype="straight">
            <v:stroke endarrow="block"/>
          </v:shape>
        </w:pict>
      </w:r>
    </w:p>
    <w:p w:rsidR="00B21C83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56" type="#_x0000_t32" style="position:absolute;left:0;text-align:left;margin-left:187.95pt;margin-top:21.75pt;width:0;height:26.25pt;z-index:251684864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55" type="#_x0000_t32" style="position:absolute;left:0;text-align:left;margin-left:92.7pt;margin-top:12pt;width:57pt;height:.05pt;z-index:251683840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54" style="position:absolute;left:0;text-align:left;margin-left:1.2pt;margin-top:2.25pt;width:91.5pt;height:19.5pt;z-index:251682816">
            <v:textbox style="mso-next-textbox:#_x0000_s1054">
              <w:txbxContent>
                <w:p w:rsidR="00222CB1" w:rsidRPr="009F52C9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9F52C9">
                    <w:rPr>
                      <w:rFonts w:ascii="楷体_GB2312" w:eastAsia="楷体_GB2312" w:hint="eastAsia"/>
                      <w:sz w:val="24"/>
                      <w:szCs w:val="24"/>
                    </w:rPr>
                    <w:t>配制抗裂砂浆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53" style="position:absolute;left:0;text-align:left;margin-left:149.7pt;margin-top:2.25pt;width:101.25pt;height:19.5pt;z-index:251681792">
            <v:textbox style="mso-next-textbox:#_x0000_s1053">
              <w:txbxContent>
                <w:p w:rsidR="00222CB1" w:rsidRPr="009F52C9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9F52C9">
                    <w:rPr>
                      <w:rFonts w:ascii="楷体_GB2312" w:eastAsia="楷体_GB2312" w:hint="eastAsia"/>
                      <w:sz w:val="24"/>
                      <w:szCs w:val="24"/>
                    </w:rPr>
                    <w:t>抹底层抗裂砂浆</w:t>
                  </w:r>
                </w:p>
              </w:txbxContent>
            </v:textbox>
          </v:rect>
        </w:pict>
      </w:r>
    </w:p>
    <w:p w:rsidR="00B21C83" w:rsidRDefault="00B21C8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60" type="#_x0000_t32" style="position:absolute;left:0;text-align:left;margin-left:187.95pt;margin-top:19.5pt;width:0;height:24.75pt;z-index:251688960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59" type="#_x0000_t32" style="position:absolute;left:0;text-align:left;margin-left:96.45pt;margin-top:10.5pt;width:53.25pt;height:0;z-index:251687936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57" style="position:absolute;left:0;text-align:left;margin-left:149.7pt;margin-top:0;width:101.25pt;height:19.5pt;z-index:251685888">
            <v:textbox>
              <w:txbxContent>
                <w:p w:rsidR="00222CB1" w:rsidRPr="004E019A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4E019A">
                    <w:rPr>
                      <w:rFonts w:ascii="楷体_GB2312" w:eastAsia="楷体_GB2312" w:hint="eastAsia"/>
                      <w:sz w:val="24"/>
                      <w:szCs w:val="24"/>
                    </w:rPr>
                    <w:t>铺设镀锌钢丝网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58" style="position:absolute;left:0;text-align:left;margin-left:-4.8pt;margin-top:0;width:101.25pt;height:19.5pt;z-index:251686912">
            <v:textbox>
              <w:txbxContent>
                <w:p w:rsidR="00222CB1" w:rsidRPr="004E019A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4E019A">
                    <w:rPr>
                      <w:rFonts w:ascii="楷体_GB2312" w:eastAsia="楷体_GB2312" w:hint="eastAsia"/>
                      <w:sz w:val="24"/>
                      <w:szCs w:val="24"/>
                    </w:rPr>
                    <w:t>裁剪镀锌钢丝网</w:t>
                  </w:r>
                </w:p>
              </w:txbxContent>
            </v:textbox>
          </v:rect>
        </w:pict>
      </w:r>
    </w:p>
    <w:p w:rsidR="009F52C9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61" style="position:absolute;left:0;text-align:left;margin-left:156.45pt;margin-top:20.25pt;width:65.25pt;height:18.75pt;z-index:251689984">
            <v:textbox>
              <w:txbxContent>
                <w:p w:rsidR="00222CB1" w:rsidRPr="001D0A4B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1D0A4B">
                    <w:rPr>
                      <w:rFonts w:ascii="楷体_GB2312" w:eastAsia="楷体_GB2312" w:hint="eastAsia"/>
                      <w:sz w:val="24"/>
                      <w:szCs w:val="24"/>
                    </w:rPr>
                    <w:t>安装锚栓</w:t>
                  </w:r>
                </w:p>
              </w:txbxContent>
            </v:textbox>
          </v:rect>
        </w:pict>
      </w:r>
    </w:p>
    <w:p w:rsidR="009F52C9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62" type="#_x0000_t32" style="position:absolute;left:0;text-align:left;margin-left:187.95pt;margin-top:15pt;width:0;height:20.25pt;z-index:251691008" o:connectortype="straight">
            <v:stroke endarrow="block"/>
          </v:shape>
        </w:pict>
      </w:r>
    </w:p>
    <w:p w:rsidR="009F52C9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65" style="position:absolute;left:0;text-align:left;margin-left:294.45pt;margin-top:11.25pt;width:41.25pt;height:22.5pt;z-index:251694080">
            <v:textbox>
              <w:txbxContent>
                <w:p w:rsidR="00222CB1" w:rsidRPr="001D0A4B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1D0A4B">
                    <w:rPr>
                      <w:rFonts w:ascii="楷体_GB2312" w:eastAsia="楷体_GB2312" w:hint="eastAsia"/>
                      <w:sz w:val="24"/>
                      <w:szCs w:val="24"/>
                    </w:rPr>
                    <w:t>扫毛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64" type="#_x0000_t32" style="position:absolute;left:0;text-align:left;margin-left:247.2pt;margin-top:21.75pt;width:47.25pt;height:0;z-index:251693056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63" style="position:absolute;left:0;text-align:left;margin-left:144.45pt;margin-top:11.25pt;width:102.75pt;height:22.5pt;z-index:251692032">
            <v:textbox>
              <w:txbxContent>
                <w:p w:rsidR="00222CB1" w:rsidRPr="001D0A4B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1D0A4B">
                    <w:rPr>
                      <w:rFonts w:ascii="楷体_GB2312" w:eastAsia="楷体_GB2312" w:hint="eastAsia"/>
                      <w:sz w:val="24"/>
                      <w:szCs w:val="24"/>
                    </w:rPr>
                    <w:t>抹面层抗裂砂浆</w:t>
                  </w:r>
                </w:p>
              </w:txbxContent>
            </v:textbox>
          </v:rect>
        </w:pict>
      </w:r>
    </w:p>
    <w:p w:rsidR="001D0A4B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66" type="#_x0000_t32" style="position:absolute;left:0;text-align:left;margin-left:187.95pt;margin-top:9.75pt;width:0;height:47.25pt;z-index:251695104" o:connectortype="straight">
            <v:stroke endarrow="block"/>
          </v:shape>
        </w:pict>
      </w:r>
    </w:p>
    <w:p w:rsidR="001D0A4B" w:rsidRPr="001D0A4B" w:rsidRDefault="001D0A4B" w:rsidP="001D0A4B">
      <w:pPr>
        <w:tabs>
          <w:tab w:val="left" w:pos="3025"/>
        </w:tabs>
        <w:spacing w:line="480" w:lineRule="exact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/>
          <w:b/>
          <w:sz w:val="28"/>
          <w:szCs w:val="28"/>
        </w:rPr>
        <w:tab/>
      </w:r>
      <w:r w:rsidRPr="001D0A4B">
        <w:rPr>
          <w:rFonts w:ascii="楷体_GB2312" w:eastAsia="楷体_GB2312" w:hAnsi="宋体" w:cs="宋体" w:hint="eastAsia"/>
          <w:sz w:val="28"/>
          <w:szCs w:val="28"/>
        </w:rPr>
        <w:t>修整  验收</w:t>
      </w:r>
    </w:p>
    <w:p w:rsidR="001D0A4B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67" style="position:absolute;left:0;text-align:left;margin-left:124.95pt;margin-top:9pt;width:150.75pt;height:20.25pt;z-index:251696128">
            <v:textbox>
              <w:txbxContent>
                <w:p w:rsidR="00222CB1" w:rsidRPr="00AE1D20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AE1D20">
                    <w:rPr>
                      <w:rFonts w:ascii="楷体_GB2312" w:eastAsia="楷体_GB2312" w:hint="eastAsia"/>
                      <w:sz w:val="24"/>
                      <w:szCs w:val="24"/>
                    </w:rPr>
                    <w:t>瓷砖粘结砂浆粘贴面砖</w:t>
                  </w:r>
                </w:p>
              </w:txbxContent>
            </v:textbox>
          </v:rect>
        </w:pict>
      </w:r>
    </w:p>
    <w:p w:rsidR="00695066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68" type="#_x0000_t32" style="position:absolute;left:0;text-align:left;margin-left:187.95pt;margin-top:5.25pt;width:0;height:25.5pt;z-index:251697152" o:connectortype="straight">
            <v:stroke endarrow="block"/>
          </v:shape>
        </w:pict>
      </w:r>
    </w:p>
    <w:p w:rsidR="001D0A4B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69" style="position:absolute;left:0;text-align:left;margin-left:151.95pt;margin-top:6.75pt;width:76.5pt;height:22.5pt;z-index:251698176">
            <v:textbox>
              <w:txbxContent>
                <w:p w:rsidR="00222CB1" w:rsidRPr="009618E5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9618E5">
                    <w:rPr>
                      <w:rFonts w:ascii="楷体_GB2312" w:eastAsia="楷体_GB2312" w:hint="eastAsia"/>
                      <w:sz w:val="24"/>
                      <w:szCs w:val="24"/>
                    </w:rPr>
                    <w:t>勾缝剂勾缝</w:t>
                  </w:r>
                </w:p>
              </w:txbxContent>
            </v:textbox>
          </v:rect>
        </w:pict>
      </w:r>
    </w:p>
    <w:p w:rsidR="00DB7343" w:rsidRDefault="00DB73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</w:p>
    <w:p w:rsidR="00256836" w:rsidRDefault="00256836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</w:p>
    <w:p w:rsidR="009618E5" w:rsidRDefault="006D1469" w:rsidP="009618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lastRenderedPageBreak/>
        <w:t>5.2</w:t>
      </w:r>
      <w:r w:rsidR="009618E5">
        <w:rPr>
          <w:rFonts w:ascii="楷体_GB2312" w:eastAsia="楷体_GB2312" w:hAnsi="宋体" w:cs="宋体" w:hint="eastAsia"/>
          <w:b/>
          <w:sz w:val="28"/>
          <w:szCs w:val="28"/>
        </w:rPr>
        <w:t>、外墙外保温</w:t>
      </w:r>
      <w:r w:rsidR="00DD3AF0">
        <w:rPr>
          <w:rFonts w:ascii="楷体_GB2312" w:eastAsia="楷体_GB2312" w:hAnsi="宋体" w:cs="宋体" w:hint="eastAsia"/>
          <w:b/>
          <w:sz w:val="28"/>
          <w:szCs w:val="28"/>
        </w:rPr>
        <w:t>涂料</w:t>
      </w:r>
      <w:r w:rsidR="009618E5">
        <w:rPr>
          <w:rFonts w:ascii="楷体_GB2312" w:eastAsia="楷体_GB2312" w:hAnsi="宋体" w:cs="宋体" w:hint="eastAsia"/>
          <w:b/>
          <w:sz w:val="28"/>
          <w:szCs w:val="28"/>
        </w:rPr>
        <w:t>饰面工艺流程</w:t>
      </w:r>
    </w:p>
    <w:p w:rsidR="001D0A4B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73" style="position:absolute;left:0;text-align:left;margin-left:287.7pt;margin-top:10.5pt;width:68.25pt;height:22.5pt;z-index:251702272">
            <v:textbox>
              <w:txbxContent>
                <w:p w:rsidR="006E296A" w:rsidRPr="006E296A" w:rsidRDefault="006E296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6E296A">
                    <w:rPr>
                      <w:rFonts w:ascii="楷体_GB2312" w:eastAsia="楷体_GB2312" w:hint="eastAsia"/>
                      <w:sz w:val="24"/>
                      <w:szCs w:val="24"/>
                    </w:rPr>
                    <w:t>材料准备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70" style="position:absolute;left:0;text-align:left;margin-left:23.7pt;margin-top:10.5pt;width:69pt;height:22.5pt;z-index:251699200">
            <v:textbox>
              <w:txbxContent>
                <w:p w:rsidR="00222CB1" w:rsidRPr="00222CB1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222CB1">
                    <w:rPr>
                      <w:rFonts w:ascii="楷体_GB2312" w:eastAsia="楷体_GB2312" w:hint="eastAsia"/>
                      <w:sz w:val="24"/>
                      <w:szCs w:val="24"/>
                    </w:rPr>
                    <w:t>基面清理</w:t>
                  </w:r>
                </w:p>
              </w:txbxContent>
            </v:textbox>
          </v:rect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74" type="#_x0000_t32" style="position:absolute;left:0;text-align:left;margin-left:322.2pt;margin-top:9pt;width:0;height:59.25pt;z-index:251703296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71" type="#_x0000_t32" style="position:absolute;left:0;text-align:left;margin-left:57.45pt;margin-top:9pt;width:0;height:24.75pt;z-index:251700224" o:connectortype="straight">
            <v:stroke endarrow="block"/>
          </v:shape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72" style="position:absolute;left:0;text-align:left;margin-left:10.95pt;margin-top:9.75pt;width:119.25pt;height:21pt;z-index:251701248">
            <v:textbox>
              <w:txbxContent>
                <w:p w:rsidR="00222CB1" w:rsidRPr="00222CB1" w:rsidRDefault="00222CB1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222CB1">
                    <w:rPr>
                      <w:rFonts w:ascii="楷体_GB2312" w:eastAsia="楷体_GB2312" w:hint="eastAsia"/>
                      <w:sz w:val="24"/>
                      <w:szCs w:val="24"/>
                    </w:rPr>
                    <w:t>测量放线、挂基准线</w:t>
                  </w:r>
                </w:p>
              </w:txbxContent>
            </v:textbox>
          </v:rect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77" type="#_x0000_t32" style="position:absolute;left:0;text-align:left;margin-left:190.2pt;margin-top:20.25pt;width:0;height:47.25pt;z-index:251706368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76" type="#_x0000_t32" style="position:absolute;left:0;text-align:left;margin-left:57.45pt;margin-top:20.25pt;width:264.75pt;height:0;z-index:251705344" o:connectortype="straight"/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75" type="#_x0000_t32" style="position:absolute;left:0;text-align:left;margin-left:57.45pt;margin-top:6.75pt;width:0;height:13.5pt;z-index:251704320" o:connectortype="straight">
            <v:stroke endarrow="block"/>
          </v:shape>
        </w:pict>
      </w:r>
    </w:p>
    <w:p w:rsidR="009618E5" w:rsidRDefault="009618E5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78" style="position:absolute;left:0;text-align:left;margin-left:130.2pt;margin-top:19.5pt;width:141pt;height:22.5pt;z-index:251707392">
            <v:textbox>
              <w:txbxContent>
                <w:p w:rsidR="006E296A" w:rsidRPr="006E296A" w:rsidRDefault="006E296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6E296A">
                    <w:rPr>
                      <w:rFonts w:ascii="楷体_GB2312" w:eastAsia="楷体_GB2312" w:hint="eastAsia"/>
                      <w:sz w:val="24"/>
                      <w:szCs w:val="24"/>
                    </w:rPr>
                    <w:t>预粘贴板端翻包网格布</w:t>
                  </w:r>
                </w:p>
              </w:txbxContent>
            </v:textbox>
          </v:rect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79" type="#_x0000_t32" style="position:absolute;left:0;text-align:left;margin-left:190.2pt;margin-top:18pt;width:0;height:23.25pt;z-index:251708416" o:connectortype="straight">
            <v:stroke endarrow="block"/>
          </v:shape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80" style="position:absolute;left:0;text-align:left;margin-left:4.95pt;margin-top:17.25pt;width:76.5pt;height:21pt;z-index:251709440">
            <v:textbox>
              <w:txbxContent>
                <w:p w:rsidR="006E296A" w:rsidRPr="006E296A" w:rsidRDefault="006E296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6E296A">
                    <w:rPr>
                      <w:rFonts w:ascii="楷体_GB2312" w:eastAsia="楷体_GB2312" w:hint="eastAsia"/>
                      <w:sz w:val="24"/>
                      <w:szCs w:val="24"/>
                    </w:rPr>
                    <w:t>配粘结砂浆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82" style="position:absolute;left:0;text-align:left;margin-left:118.95pt;margin-top:17.25pt;width:186pt;height:21pt;z-index:251711488">
            <v:textbox>
              <w:txbxContent>
                <w:p w:rsidR="00ED6FE8" w:rsidRPr="00ED6FE8" w:rsidRDefault="00ED6FE8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ED6FE8">
                    <w:rPr>
                      <w:rFonts w:ascii="楷体_GB2312" w:eastAsia="楷体_GB2312" w:hint="eastAsia"/>
                      <w:sz w:val="24"/>
                      <w:szCs w:val="24"/>
                    </w:rPr>
                    <w:t>粘贴界面处理后的可耐福挤塑板</w:t>
                  </w:r>
                </w:p>
              </w:txbxContent>
            </v:textbox>
          </v:rect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83" type="#_x0000_t32" style="position:absolute;left:0;text-align:left;margin-left:190.2pt;margin-top:14.25pt;width:0;height:51pt;z-index:251712512" o:connectortype="straight">
            <v:stroke endarrow="block"/>
          </v:shape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81" type="#_x0000_t32" style="position:absolute;left:0;text-align:left;margin-left:81.45pt;margin-top:3.75pt;width:37.5pt;height:0;z-index:251710464" o:connectortype="straight">
            <v:stroke endarrow="block"/>
          </v:shape>
        </w:pict>
      </w:r>
    </w:p>
    <w:p w:rsidR="009618E5" w:rsidRDefault="009618E5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84" style="position:absolute;left:0;text-align:left;margin-left:154.95pt;margin-top:17.25pt;width:71.25pt;height:18.75pt;z-index:251713536">
            <v:textbox>
              <w:txbxContent>
                <w:p w:rsidR="00E94EEA" w:rsidRPr="00E94EEA" w:rsidRDefault="00E94EE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E94EEA">
                    <w:rPr>
                      <w:rFonts w:ascii="楷体_GB2312" w:eastAsia="楷体_GB2312" w:hint="eastAsia"/>
                      <w:sz w:val="24"/>
                      <w:szCs w:val="24"/>
                    </w:rPr>
                    <w:t>安装锚栓</w:t>
                  </w:r>
                </w:p>
              </w:txbxContent>
            </v:textbox>
          </v:rect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85" type="#_x0000_t32" style="position:absolute;left:0;text-align:left;margin-left:190.2pt;margin-top:12pt;width:0;height:16.5pt;z-index:251714560" o:connectortype="straight">
            <v:stroke endarrow="block"/>
          </v:shape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86" style="position:absolute;left:0;text-align:left;margin-left:4.95pt;margin-top:4.5pt;width:87.75pt;height:21pt;z-index:251715584">
            <v:textbox>
              <w:txbxContent>
                <w:p w:rsidR="00E94EEA" w:rsidRPr="00E94EEA" w:rsidRDefault="00E94EE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E94EEA">
                    <w:rPr>
                      <w:rFonts w:ascii="楷体_GB2312" w:eastAsia="楷体_GB2312" w:hint="eastAsia"/>
                      <w:sz w:val="24"/>
                      <w:szCs w:val="24"/>
                    </w:rPr>
                    <w:t>配制抗裂砂浆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88" style="position:absolute;left:0;text-align:left;margin-left:139.95pt;margin-top:4.5pt;width:100.5pt;height:21pt;z-index:251717632">
            <v:textbox>
              <w:txbxContent>
                <w:p w:rsidR="00E94EEA" w:rsidRPr="00E94EEA" w:rsidRDefault="00E94EE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E94EEA">
                    <w:rPr>
                      <w:rFonts w:ascii="楷体_GB2312" w:eastAsia="楷体_GB2312" w:hint="eastAsia"/>
                      <w:sz w:val="24"/>
                      <w:szCs w:val="24"/>
                    </w:rPr>
                    <w:t>抹底层抗裂砂浆</w:t>
                  </w:r>
                </w:p>
              </w:txbxContent>
            </v:textbox>
          </v:rect>
        </w:pict>
      </w: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87" type="#_x0000_t32" style="position:absolute;left:0;text-align:left;margin-left:92.7pt;margin-top:15pt;width:47.25pt;height:0;z-index:251716608" o:connectortype="straight">
            <v:stroke endarrow="block"/>
          </v:shape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89" type="#_x0000_t32" style="position:absolute;left:0;text-align:left;margin-left:190.2pt;margin-top:1.5pt;width:0;height:27pt;z-index:251718656" o:connectortype="straight">
            <v:stroke endarrow="block"/>
          </v:shape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90" style="position:absolute;left:0;text-align:left;margin-left:139.95pt;margin-top:4.5pt;width:105.75pt;height:21.75pt;z-index:251719680">
            <v:textbox>
              <w:txbxContent>
                <w:p w:rsidR="00E94EEA" w:rsidRPr="00E94EEA" w:rsidRDefault="00E94EE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E94EEA">
                    <w:rPr>
                      <w:rFonts w:ascii="楷体_GB2312" w:eastAsia="楷体_GB2312" w:hint="eastAsia"/>
                      <w:sz w:val="24"/>
                      <w:szCs w:val="24"/>
                    </w:rPr>
                    <w:t>敷设耐碱网格布</w:t>
                  </w:r>
                </w:p>
              </w:txbxContent>
            </v:textbox>
          </v:rect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shape id="_x0000_s1091" type="#_x0000_t32" style="position:absolute;left:0;text-align:left;margin-left:190.2pt;margin-top:2.25pt;width:0;height:28.5pt;z-index:251720704" o:connectortype="straight">
            <v:stroke endarrow="block"/>
          </v:shape>
        </w:pic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92" style="position:absolute;left:0;text-align:left;margin-left:139.95pt;margin-top:6.75pt;width:105.75pt;height:19.5pt;z-index:251721728">
            <v:textbox>
              <w:txbxContent>
                <w:p w:rsidR="00E94EEA" w:rsidRPr="00E94EEA" w:rsidRDefault="00E94EE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E94EEA">
                    <w:rPr>
                      <w:rFonts w:ascii="楷体_GB2312" w:eastAsia="楷体_GB2312" w:hint="eastAsia"/>
                      <w:sz w:val="24"/>
                      <w:szCs w:val="24"/>
                    </w:rPr>
                    <w:t>抹面层抗裂砂浆</w:t>
                  </w:r>
                </w:p>
              </w:txbxContent>
            </v:textbox>
          </v:rect>
        </w:pict>
      </w:r>
    </w:p>
    <w:p w:rsidR="00E94EEA" w:rsidRDefault="00ED7F43" w:rsidP="00E94EEA">
      <w:pPr>
        <w:spacing w:line="480" w:lineRule="exact"/>
        <w:ind w:firstLineChars="1140" w:firstLine="3192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/>
          <w:noProof/>
          <w:sz w:val="28"/>
          <w:szCs w:val="28"/>
        </w:rPr>
        <w:pict>
          <v:shape id="_x0000_s1093" type="#_x0000_t32" style="position:absolute;left:0;text-align:left;margin-left:190.2pt;margin-top:2.25pt;width:.05pt;height:66.75pt;z-index:251722752" o:connectortype="straight">
            <v:stroke endarrow="block"/>
          </v:shape>
        </w:pict>
      </w:r>
    </w:p>
    <w:p w:rsidR="009618E5" w:rsidRPr="00E94EEA" w:rsidRDefault="00E94EEA" w:rsidP="00E94EEA">
      <w:pPr>
        <w:spacing w:line="480" w:lineRule="exact"/>
        <w:ind w:firstLineChars="1140" w:firstLine="3192"/>
        <w:rPr>
          <w:rFonts w:ascii="楷体_GB2312" w:eastAsia="楷体_GB2312" w:hAnsi="宋体" w:cs="宋体"/>
          <w:sz w:val="28"/>
          <w:szCs w:val="28"/>
        </w:rPr>
      </w:pPr>
      <w:r w:rsidRPr="00E94EEA">
        <w:rPr>
          <w:rFonts w:ascii="楷体_GB2312" w:eastAsia="楷体_GB2312" w:hAnsi="宋体" w:cs="宋体" w:hint="eastAsia"/>
          <w:sz w:val="28"/>
          <w:szCs w:val="28"/>
        </w:rPr>
        <w:t>修整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 w:rsidRPr="00E94EEA">
        <w:rPr>
          <w:rFonts w:ascii="楷体_GB2312" w:eastAsia="楷体_GB2312" w:hAnsi="宋体" w:cs="宋体" w:hint="eastAsia"/>
          <w:sz w:val="28"/>
          <w:szCs w:val="28"/>
        </w:rPr>
        <w:t>验收</w:t>
      </w:r>
    </w:p>
    <w:p w:rsidR="009618E5" w:rsidRDefault="00ED7F43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noProof/>
          <w:sz w:val="28"/>
          <w:szCs w:val="28"/>
        </w:rPr>
        <w:pict>
          <v:rect id="_x0000_s1094" style="position:absolute;left:0;text-align:left;margin-left:154.95pt;margin-top:21pt;width:66.75pt;height:20.25pt;z-index:251723776">
            <v:textbox style="mso-next-textbox:#_x0000_s1094">
              <w:txbxContent>
                <w:p w:rsidR="00E94EEA" w:rsidRPr="00E94EEA" w:rsidRDefault="00E94EEA">
                  <w:pPr>
                    <w:rPr>
                      <w:rFonts w:ascii="楷体_GB2312" w:eastAsia="楷体_GB2312"/>
                      <w:sz w:val="24"/>
                      <w:szCs w:val="24"/>
                    </w:rPr>
                  </w:pPr>
                  <w:r w:rsidRPr="00E94EEA">
                    <w:rPr>
                      <w:rFonts w:ascii="楷体_GB2312" w:eastAsia="楷体_GB2312" w:hint="eastAsia"/>
                      <w:sz w:val="24"/>
                      <w:szCs w:val="24"/>
                    </w:rPr>
                    <w:t>涂料饰面</w:t>
                  </w:r>
                </w:p>
              </w:txbxContent>
            </v:textbox>
          </v:rect>
        </w:pict>
      </w:r>
    </w:p>
    <w:p w:rsidR="009618E5" w:rsidRPr="009618E5" w:rsidRDefault="009618E5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</w:p>
    <w:p w:rsidR="00816C24" w:rsidRPr="00816C24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5</w:t>
      </w:r>
      <w:r w:rsidR="006D1469">
        <w:rPr>
          <w:rFonts w:ascii="楷体_GB2312" w:eastAsia="楷体_GB2312" w:hAnsi="宋体" w:cs="宋体" w:hint="eastAsia"/>
          <w:b/>
          <w:sz w:val="28"/>
          <w:szCs w:val="28"/>
        </w:rPr>
        <w:t>.3</w:t>
      </w:r>
      <w:r>
        <w:rPr>
          <w:rFonts w:ascii="楷体_GB2312" w:eastAsia="楷体_GB2312" w:hAnsi="宋体" w:cs="宋体" w:hint="eastAsia"/>
          <w:b/>
          <w:sz w:val="28"/>
          <w:szCs w:val="28"/>
        </w:rPr>
        <w:t>、</w:t>
      </w:r>
      <w:r w:rsidR="00816C24">
        <w:rPr>
          <w:rFonts w:ascii="楷体_GB2312" w:eastAsia="楷体_GB2312" w:hAnsi="宋体" w:cs="宋体" w:hint="eastAsia"/>
          <w:b/>
          <w:sz w:val="28"/>
          <w:szCs w:val="28"/>
        </w:rPr>
        <w:t>面砖施工</w:t>
      </w:r>
    </w:p>
    <w:p w:rsidR="007A7025" w:rsidRDefault="007A7025" w:rsidP="00B75EE5">
      <w:pPr>
        <w:pStyle w:val="a7"/>
        <w:spacing w:line="480" w:lineRule="exact"/>
        <w:ind w:firstLine="480"/>
        <w:rPr>
          <w:rFonts w:ascii="楷体_GB2312" w:hAnsi="宋体"/>
        </w:rPr>
      </w:pPr>
      <w:r>
        <w:rPr>
          <w:rFonts w:ascii="楷体_GB2312" w:hAnsi="宋体" w:hint="eastAsia"/>
        </w:rPr>
        <w:t>墙面基层处理→砂浆找平→挤塑板基层处理→</w:t>
      </w:r>
      <w:r w:rsidR="00B63D3F">
        <w:rPr>
          <w:rFonts w:ascii="楷体_GB2312" w:hAnsi="宋体" w:hint="eastAsia"/>
        </w:rPr>
        <w:t>粘贴聚苯</w:t>
      </w:r>
      <w:r>
        <w:rPr>
          <w:rFonts w:ascii="楷体_GB2312" w:hAnsi="宋体" w:hint="eastAsia"/>
        </w:rPr>
        <w:t>板→吊垂直、套方、找规矩→贴灰饼→抹第一遍砂浆→绑扎镀锌钢丝网（锚固件固定）→抹第二遍砂浆→弹线分格→排砖→镶贴面砖→面砖勾缝及擦缝</w:t>
      </w:r>
    </w:p>
    <w:p w:rsidR="007A7025" w:rsidRDefault="00AC1E21" w:rsidP="00B75EE5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5.</w:t>
      </w:r>
      <w:r w:rsidR="006D1469">
        <w:rPr>
          <w:rFonts w:ascii="楷体_GB2312" w:eastAsia="楷体_GB2312" w:hAnsi="宋体" w:cs="宋体" w:hint="eastAsia"/>
          <w:b/>
          <w:sz w:val="28"/>
          <w:szCs w:val="28"/>
        </w:rPr>
        <w:t>4</w:t>
      </w:r>
      <w:r>
        <w:rPr>
          <w:rFonts w:ascii="楷体_GB2312" w:eastAsia="楷体_GB2312" w:hAnsi="宋体" w:cs="宋体" w:hint="eastAsia"/>
          <w:b/>
          <w:sz w:val="28"/>
          <w:szCs w:val="28"/>
        </w:rPr>
        <w:t>、</w:t>
      </w:r>
      <w:r w:rsidR="00816C24">
        <w:rPr>
          <w:rFonts w:ascii="楷体_GB2312" w:eastAsia="楷体_GB2312" w:hAnsi="宋体" w:cs="宋体" w:hint="eastAsia"/>
          <w:b/>
          <w:sz w:val="28"/>
          <w:szCs w:val="28"/>
        </w:rPr>
        <w:t>涂料施工</w:t>
      </w:r>
    </w:p>
    <w:p w:rsidR="00816C24" w:rsidRDefault="00816C24" w:rsidP="00AC1E21">
      <w:pPr>
        <w:spacing w:line="480" w:lineRule="exact"/>
        <w:ind w:firstLineChars="150" w:firstLine="420"/>
        <w:rPr>
          <w:rFonts w:ascii="楷体_GB2312" w:eastAsia="楷体_GB2312" w:hAnsi="宋体" w:cs="Times New Roman"/>
          <w:noProof/>
          <w:kern w:val="0"/>
          <w:sz w:val="28"/>
          <w:szCs w:val="24"/>
        </w:rPr>
      </w:pPr>
      <w:r w:rsidRPr="00816C24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基层处理→砂浆找平→粘贴</w:t>
      </w:r>
      <w:r w:rsidR="00B63D3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聚苯</w:t>
      </w:r>
      <w:r w:rsidRPr="00816C24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板锚固件固定→抹砂浆（中间压入</w:t>
      </w:r>
      <w:r w:rsidRPr="00816C24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lastRenderedPageBreak/>
        <w:t>耐碱玻纤网格布）→</w:t>
      </w:r>
      <w:r w:rsidR="00AD18C7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刷底胶→满刮腻子→刷底涂料→刷面涂料</w:t>
      </w:r>
    </w:p>
    <w:p w:rsidR="00DC584F" w:rsidRPr="00DC584F" w:rsidRDefault="006D1469" w:rsidP="00B75EE5">
      <w:pPr>
        <w:spacing w:line="480" w:lineRule="exact"/>
        <w:rPr>
          <w:rFonts w:ascii="楷体_GB2312" w:eastAsia="楷体_GB2312" w:hAnsi="宋体" w:cs="Times New Roman"/>
          <w:b/>
          <w:noProof/>
          <w:kern w:val="0"/>
          <w:sz w:val="28"/>
          <w:szCs w:val="24"/>
        </w:rPr>
      </w:pPr>
      <w:r>
        <w:rPr>
          <w:rFonts w:ascii="楷体_GB2312" w:eastAsia="楷体_GB2312" w:hAnsi="宋体" w:cs="Times New Roman" w:hint="eastAsia"/>
          <w:b/>
          <w:noProof/>
          <w:kern w:val="0"/>
          <w:sz w:val="28"/>
          <w:szCs w:val="24"/>
        </w:rPr>
        <w:t>5.5</w:t>
      </w:r>
      <w:r w:rsidR="00AC1E21">
        <w:rPr>
          <w:rFonts w:ascii="楷体_GB2312" w:eastAsia="楷体_GB2312" w:hAnsi="宋体" w:cs="Times New Roman" w:hint="eastAsia"/>
          <w:b/>
          <w:noProof/>
          <w:kern w:val="0"/>
          <w:sz w:val="28"/>
          <w:szCs w:val="24"/>
        </w:rPr>
        <w:t>、</w:t>
      </w:r>
      <w:r w:rsidR="00DC584F" w:rsidRPr="00DC584F">
        <w:rPr>
          <w:rFonts w:ascii="楷体_GB2312" w:eastAsia="楷体_GB2312" w:hAnsi="宋体" w:cs="Times New Roman" w:hint="eastAsia"/>
          <w:b/>
          <w:noProof/>
          <w:kern w:val="0"/>
          <w:sz w:val="28"/>
          <w:szCs w:val="24"/>
        </w:rPr>
        <w:t>操作工艺</w:t>
      </w:r>
    </w:p>
    <w:p w:rsidR="00DC584F" w:rsidRPr="00DC584F" w:rsidRDefault="006D1469" w:rsidP="00B75EE5">
      <w:pPr>
        <w:spacing w:line="480" w:lineRule="exact"/>
        <w:rPr>
          <w:rFonts w:ascii="楷体_GB2312" w:eastAsia="楷体_GB2312" w:hAnsi="宋体" w:cs="Times New Roman"/>
          <w:b/>
          <w:noProof/>
          <w:kern w:val="0"/>
          <w:sz w:val="28"/>
          <w:szCs w:val="24"/>
        </w:rPr>
      </w:pPr>
      <w:r>
        <w:rPr>
          <w:rFonts w:ascii="楷体_GB2312" w:eastAsia="楷体_GB2312" w:hAnsi="宋体" w:cs="Times New Roman" w:hint="eastAsia"/>
          <w:b/>
          <w:noProof/>
          <w:kern w:val="0"/>
          <w:sz w:val="28"/>
          <w:szCs w:val="24"/>
        </w:rPr>
        <w:t>5.5</w:t>
      </w:r>
      <w:r w:rsidR="00AC1E21">
        <w:rPr>
          <w:rFonts w:ascii="楷体_GB2312" w:eastAsia="楷体_GB2312" w:hAnsi="宋体" w:cs="Times New Roman" w:hint="eastAsia"/>
          <w:b/>
          <w:noProof/>
          <w:kern w:val="0"/>
          <w:sz w:val="28"/>
          <w:szCs w:val="24"/>
        </w:rPr>
        <w:t>.1、</w:t>
      </w:r>
      <w:r w:rsidR="00DC584F" w:rsidRPr="00DC584F">
        <w:rPr>
          <w:rFonts w:ascii="楷体_GB2312" w:eastAsia="楷体_GB2312" w:hAnsi="宋体" w:cs="Times New Roman" w:hint="eastAsia"/>
          <w:b/>
          <w:noProof/>
          <w:kern w:val="0"/>
          <w:sz w:val="28"/>
          <w:szCs w:val="24"/>
        </w:rPr>
        <w:t>基层处理</w:t>
      </w:r>
    </w:p>
    <w:p w:rsidR="00DC584F" w:rsidRPr="00DC584F" w:rsidRDefault="00AC1E21" w:rsidP="00B75EE5">
      <w:pPr>
        <w:spacing w:line="480" w:lineRule="exact"/>
        <w:rPr>
          <w:rFonts w:ascii="楷体_GB2312" w:eastAsia="楷体_GB2312" w:hAnsi="宋体" w:cs="Times New Roman"/>
          <w:noProof/>
          <w:kern w:val="0"/>
          <w:sz w:val="28"/>
          <w:szCs w:val="24"/>
        </w:rPr>
      </w:pPr>
      <w:r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5.</w:t>
      </w:r>
      <w:r w:rsidR="006D1469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5</w:t>
      </w:r>
      <w:r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.1.1、</w:t>
      </w:r>
      <w:r w:rsidR="00DC584F" w:rsidRPr="00DC584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后砌洞口砌块基层：墙面的混凝土、砂浆残渣必须清理干净，并对砌块灰缝、缺棱掉角处采用专用</w:t>
      </w:r>
      <w:r w:rsidR="00DC584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DP</w:t>
      </w:r>
      <w:r w:rsidR="00DC584F" w:rsidRPr="00DC584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砂浆勾缝，并对墙面基层进行</w:t>
      </w:r>
      <w:r w:rsidR="00DC584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DP</w:t>
      </w:r>
      <w:r w:rsidR="00DC584F" w:rsidRPr="00DC584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砂浆找平。</w:t>
      </w:r>
    </w:p>
    <w:p w:rsidR="00DC584F" w:rsidRDefault="00AC1E21" w:rsidP="00B75EE5">
      <w:pPr>
        <w:spacing w:line="480" w:lineRule="exact"/>
        <w:rPr>
          <w:rFonts w:ascii="楷体_GB2312" w:eastAsia="楷体_GB2312" w:hAnsi="宋体" w:cs="Times New Roman"/>
          <w:noProof/>
          <w:kern w:val="0"/>
          <w:sz w:val="28"/>
          <w:szCs w:val="24"/>
        </w:rPr>
      </w:pPr>
      <w:r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5.</w:t>
      </w:r>
      <w:r w:rsidR="006D1469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5</w:t>
      </w:r>
      <w:r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.1.2、</w:t>
      </w:r>
      <w:r w:rsidR="00DC584F" w:rsidRPr="00DC584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混凝土基层：墙面的混凝土残渣和脱模剂必须清理干净，墙面平整度超差部位应剔凿或修补，采用DP砂浆找平</w:t>
      </w:r>
      <w:r w:rsidR="00DC584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。</w:t>
      </w:r>
    </w:p>
    <w:p w:rsidR="00DC584F" w:rsidRPr="004802D4" w:rsidRDefault="006D1469" w:rsidP="004802D4">
      <w:pPr>
        <w:spacing w:line="480" w:lineRule="exact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5.5</w:t>
      </w:r>
      <w:r w:rsidR="00AC1E21" w:rsidRPr="004802D4">
        <w:rPr>
          <w:rFonts w:ascii="楷体_GB2312" w:eastAsia="楷体_GB2312" w:hAnsi="宋体" w:cs="宋体" w:hint="eastAsia"/>
          <w:b/>
          <w:sz w:val="28"/>
          <w:szCs w:val="28"/>
        </w:rPr>
        <w:t>.2、</w:t>
      </w:r>
      <w:r w:rsidR="00DC584F" w:rsidRPr="004802D4">
        <w:rPr>
          <w:rFonts w:ascii="楷体_GB2312" w:eastAsia="楷体_GB2312" w:hAnsi="宋体" w:cs="宋体" w:hint="eastAsia"/>
          <w:b/>
          <w:sz w:val="28"/>
          <w:szCs w:val="28"/>
        </w:rPr>
        <w:t>弹线挂基准线</w:t>
      </w:r>
    </w:p>
    <w:p w:rsidR="00DC584F" w:rsidRDefault="00DC584F" w:rsidP="00AC1E21">
      <w:pPr>
        <w:spacing w:line="480" w:lineRule="exact"/>
        <w:ind w:firstLineChars="150" w:firstLine="420"/>
        <w:rPr>
          <w:rFonts w:ascii="楷体_GB2312" w:eastAsia="楷体_GB2312" w:hAnsi="宋体" w:cs="Times New Roman"/>
          <w:noProof/>
          <w:kern w:val="0"/>
          <w:sz w:val="28"/>
          <w:szCs w:val="24"/>
        </w:rPr>
      </w:pPr>
      <w:r w:rsidRPr="00DC584F"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根据建筑立面的设计和外墙外保温的技术要求，在墙面弹出外门窗水平、垂直控制线，在建筑外墙大角挂垂直基准钢丝线，每个楼层适当位置挂水平线，以控制墙面的垂直度和平整度</w:t>
      </w:r>
      <w:r>
        <w:rPr>
          <w:rFonts w:ascii="楷体_GB2312" w:eastAsia="楷体_GB2312" w:hAnsi="宋体" w:cs="Times New Roman" w:hint="eastAsia"/>
          <w:noProof/>
          <w:kern w:val="0"/>
          <w:sz w:val="28"/>
          <w:szCs w:val="24"/>
        </w:rPr>
        <w:t>。</w:t>
      </w:r>
    </w:p>
    <w:p w:rsidR="00C033EA" w:rsidRDefault="00E50082" w:rsidP="00AC1E21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5.5.3、</w:t>
      </w:r>
      <w:r w:rsidR="00C033EA">
        <w:rPr>
          <w:rFonts w:ascii="楷体_GB2312" w:hAnsi="宋体" w:hint="eastAsia"/>
          <w:b/>
        </w:rPr>
        <w:t>安装金属托架</w:t>
      </w:r>
    </w:p>
    <w:p w:rsidR="00B0381B" w:rsidRPr="002E0E57" w:rsidRDefault="009253F4" w:rsidP="002E0E57">
      <w:pPr>
        <w:pStyle w:val="a7"/>
        <w:spacing w:line="480" w:lineRule="exact"/>
        <w:ind w:firstLine="480"/>
        <w:rPr>
          <w:rFonts w:ascii="楷体_GB2312" w:hAnsi="宋体"/>
        </w:rPr>
      </w:pPr>
      <w:r w:rsidRPr="00B0381B">
        <w:rPr>
          <w:rFonts w:ascii="楷体_GB2312" w:hAnsi="宋体" w:hint="eastAsia"/>
        </w:rPr>
        <w:t>考虑到本工程外饰面为瓷砖，为保证施工过程中墙体负重荷载有效的传递给结构墙体，提高外保温及饰面系统的安全稳定性，在连续大墙面部位，沿高度方向每层设置一道钢托（考虑到后序设置伸缩缝、防火隔离带及后序粘贴面砖的连续性，特将角钢托位置设置在防火隔离带上部与挤塑板交接部位）角钢托通过膨胀螺栓与墙体刚性连接，间距为一个标准挤塑板板块（标准规格1200*600*60mm）。这样可以将保温系统荷载通过角钢托分散到墙体，保证外保温系统的安全性，同时通过设置金属角钢托可以将保温材料的徐变控制在每层之间，避免保温材料的徐变累加导致整个</w:t>
      </w:r>
      <w:r w:rsidR="00D9673A" w:rsidRPr="00B0381B">
        <w:rPr>
          <w:rFonts w:ascii="楷体_GB2312" w:hAnsi="宋体" w:hint="eastAsia"/>
        </w:rPr>
        <w:t>系统硬质面层发生重力挤压形成裂缝导致饰面砖脱落。</w:t>
      </w:r>
      <w:r w:rsidR="00D20185" w:rsidRPr="00B0381B">
        <w:rPr>
          <w:rFonts w:ascii="楷体_GB2312" w:hAnsi="宋体" w:hint="eastAsia"/>
        </w:rPr>
        <w:t>角钢托图示如</w:t>
      </w:r>
      <w:r w:rsidR="00697C45" w:rsidRPr="00B0381B">
        <w:rPr>
          <w:rFonts w:ascii="楷体_GB2312" w:hAnsi="宋体" w:hint="eastAsia"/>
        </w:rPr>
        <w:t>附图。</w:t>
      </w:r>
    </w:p>
    <w:p w:rsidR="00BF612F" w:rsidRDefault="00B0381B" w:rsidP="00B0381B">
      <w:pPr>
        <w:pStyle w:val="a7"/>
        <w:rPr>
          <w:b/>
        </w:rPr>
      </w:pPr>
      <w:r>
        <w:object w:dxaOrig="15840" w:dyaOrig="9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19.75pt" o:ole="">
            <v:imagedata r:id="rId8" o:title="" croptop="26810f" cropbottom="-1390f" cropleft="11116f" cropright="7526f"/>
          </v:shape>
          <o:OLEObject Type="Embed" ProgID="AutoCAD.Drawing.17" ShapeID="_x0000_i1025" DrawAspect="Content" ObjectID="_1368598561" r:id="rId9"/>
        </w:object>
      </w:r>
      <w:r w:rsidR="00AC1E21" w:rsidRPr="00AC1E21">
        <w:rPr>
          <w:rFonts w:ascii="楷体_GB2312" w:hAnsi="宋体" w:hint="eastAsia"/>
          <w:b/>
        </w:rPr>
        <w:t>5.</w:t>
      </w:r>
      <w:r w:rsidR="00E50082">
        <w:rPr>
          <w:rFonts w:ascii="楷体_GB2312" w:hAnsi="宋体" w:hint="eastAsia"/>
          <w:b/>
        </w:rPr>
        <w:t>5.4</w:t>
      </w:r>
      <w:r w:rsidR="00AC1E21" w:rsidRPr="00AC1E21">
        <w:rPr>
          <w:rFonts w:ascii="楷体_GB2312" w:hAnsi="宋体" w:hint="eastAsia"/>
          <w:b/>
        </w:rPr>
        <w:t>、</w:t>
      </w:r>
      <w:r w:rsidR="00BF612F" w:rsidRPr="00AC1E21">
        <w:rPr>
          <w:rFonts w:ascii="楷体_GB2312" w:hAnsi="宋体" w:hint="eastAsia"/>
          <w:b/>
        </w:rPr>
        <w:t>粘贴聚苯板（或称保温板）</w:t>
      </w:r>
    </w:p>
    <w:p w:rsidR="00BF612F" w:rsidRPr="00BF612F" w:rsidRDefault="00BF612F" w:rsidP="00AC1E21">
      <w:pPr>
        <w:pStyle w:val="a7"/>
        <w:spacing w:line="480" w:lineRule="exact"/>
        <w:ind w:firstLineChars="150" w:firstLine="420"/>
        <w:rPr>
          <w:b/>
        </w:rPr>
      </w:pPr>
      <w:r w:rsidRPr="00BF612F">
        <w:rPr>
          <w:rFonts w:hint="eastAsia"/>
        </w:rPr>
        <w:t>聚苯板</w:t>
      </w:r>
      <w:r>
        <w:rPr>
          <w:rFonts w:hint="eastAsia"/>
        </w:rPr>
        <w:t>必须双面涂刷界面剂，在涂刷的过程中做到不漏刷且保证均匀，使其增大粘结力。</w:t>
      </w:r>
    </w:p>
    <w:p w:rsidR="00BF612F" w:rsidRDefault="00BF612F" w:rsidP="00B75EE5">
      <w:pPr>
        <w:pStyle w:val="a7"/>
        <w:spacing w:line="480" w:lineRule="exact"/>
      </w:pPr>
      <w:r>
        <w:rPr>
          <w:rFonts w:hint="eastAsia"/>
        </w:rPr>
        <w:t>1</w:t>
      </w:r>
      <w:r>
        <w:rPr>
          <w:rFonts w:hint="eastAsia"/>
        </w:rPr>
        <w:t>）铺贴顺序：根据工程情况可采用从下至上沿水平方向铺设。</w:t>
      </w:r>
    </w:p>
    <w:p w:rsidR="00BF612F" w:rsidRDefault="00BF612F" w:rsidP="00B75EE5">
      <w:pPr>
        <w:pStyle w:val="a7"/>
        <w:spacing w:line="480" w:lineRule="exact"/>
      </w:pPr>
      <w:r>
        <w:rPr>
          <w:rFonts w:hint="eastAsia"/>
        </w:rPr>
        <w:t>2</w:t>
      </w:r>
      <w:r>
        <w:rPr>
          <w:rFonts w:hint="eastAsia"/>
        </w:rPr>
        <w:t>）</w:t>
      </w:r>
      <w:r w:rsidRPr="00BF612F">
        <w:rPr>
          <w:rFonts w:hint="eastAsia"/>
        </w:rPr>
        <w:t>聚苯板</w:t>
      </w:r>
      <w:r>
        <w:rPr>
          <w:rFonts w:hint="eastAsia"/>
        </w:rPr>
        <w:t>的粘结采用无空腔满粘贴砌、栓粘结合；以标准板为例，顺向在板的一侧以竖向打粘结灰，保障涂抹均匀，边侧做斜坡，在粘结过程中避免粘结灰外流，造成冷敲，达不到保温的效果；点框粘时聚苯板粘贴面四周不流空气道，上面在聚苯板面中部开两个小孔作为透气孔；满粘时将胶黏剂以齿形条灰的形式满铺在聚苯板粘贴面上。涂好后立即将保温板粘贴到墙上，以防止粘结剂便面表皮硬化，失去粘合作用。粘贴时应轻柔、挤压，并随时用拖线板矫正垂直严整，每一块板粘结完成时，应及时清除基础的粘结剂。</w:t>
      </w:r>
    </w:p>
    <w:p w:rsidR="00BF612F" w:rsidRDefault="00BF612F" w:rsidP="00B75EE5">
      <w:pPr>
        <w:pStyle w:val="a7"/>
        <w:spacing w:line="480" w:lineRule="exact"/>
      </w:pPr>
      <w:r>
        <w:rPr>
          <w:rFonts w:hint="eastAsia"/>
        </w:rPr>
        <w:t>3</w:t>
      </w:r>
      <w:r>
        <w:rPr>
          <w:rFonts w:hint="eastAsia"/>
        </w:rPr>
        <w:t>）保温板贴在墙上时，应用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>
          <w:rPr>
            <w:rFonts w:hint="eastAsia"/>
          </w:rPr>
          <w:t>2</w:t>
        </w:r>
        <w:r>
          <w:rPr>
            <w:rFonts w:hint="eastAsia"/>
          </w:rPr>
          <w:t>米</w:t>
        </w:r>
      </w:smartTag>
      <w:r>
        <w:rPr>
          <w:rFonts w:hint="eastAsia"/>
        </w:rPr>
        <w:t>靠尺进行压平操作，保证其平整度和粘结牢固。板与板之间要挤紧，不得有较大的缝隙。若因保温板板面不方正、裁切不直，形成大于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m"/>
        </w:smartTagPr>
        <w:r>
          <w:rPr>
            <w:rFonts w:hint="eastAsia"/>
          </w:rPr>
          <w:t>2mm</w:t>
        </w:r>
      </w:smartTag>
      <w:r>
        <w:rPr>
          <w:rFonts w:hint="eastAsia"/>
        </w:rPr>
        <w:t>的缝隙，应用保温板条塞入并打磨平整。</w:t>
      </w:r>
    </w:p>
    <w:p w:rsidR="00BF612F" w:rsidRDefault="00BF612F" w:rsidP="00B75EE5">
      <w:pPr>
        <w:pStyle w:val="a7"/>
        <w:spacing w:line="480" w:lineRule="exact"/>
      </w:pPr>
      <w:r>
        <w:rPr>
          <w:rFonts w:hint="eastAsia"/>
        </w:rPr>
        <w:t>4</w:t>
      </w:r>
      <w:r>
        <w:rPr>
          <w:rFonts w:hint="eastAsia"/>
        </w:rPr>
        <w:t>）保温板应水平粘贴，保证连续结合，而且上下两排保温板应竖向错缝搭接。</w:t>
      </w:r>
    </w:p>
    <w:p w:rsidR="00BF612F" w:rsidRDefault="00BF612F" w:rsidP="00B75EE5">
      <w:pPr>
        <w:pStyle w:val="a7"/>
        <w:spacing w:line="480" w:lineRule="exact"/>
      </w:pPr>
      <w:r>
        <w:rPr>
          <w:rFonts w:hint="eastAsia"/>
        </w:rPr>
        <w:t>5</w:t>
      </w:r>
      <w:r>
        <w:rPr>
          <w:rFonts w:hint="eastAsia"/>
        </w:rPr>
        <w:t>）在粘贴窗框四周的阳角和外墙阳角时，应先弹出丛准线，作为控制</w:t>
      </w:r>
      <w:r>
        <w:rPr>
          <w:rFonts w:hint="eastAsia"/>
        </w:rPr>
        <w:lastRenderedPageBreak/>
        <w:t>阳角竖直的依据。</w:t>
      </w:r>
    </w:p>
    <w:p w:rsidR="00BF612F" w:rsidRDefault="00BF612F" w:rsidP="00B75EE5">
      <w:pPr>
        <w:pStyle w:val="a7"/>
        <w:spacing w:line="480" w:lineRule="exact"/>
      </w:pPr>
      <w:r>
        <w:rPr>
          <w:rFonts w:hint="eastAsia"/>
        </w:rPr>
        <w:t>6</w:t>
      </w:r>
      <w:r>
        <w:rPr>
          <w:rFonts w:hint="eastAsia"/>
        </w:rPr>
        <w:t>）保温板连接处不能粘有粘胶剂。</w:t>
      </w:r>
    </w:p>
    <w:p w:rsidR="00DC584F" w:rsidRDefault="00BF612F" w:rsidP="00B75EE5">
      <w:pPr>
        <w:pStyle w:val="a7"/>
        <w:spacing w:line="480" w:lineRule="exact"/>
      </w:pPr>
      <w:r>
        <w:rPr>
          <w:rFonts w:hint="eastAsia"/>
        </w:rPr>
        <w:t>7</w:t>
      </w:r>
      <w:r>
        <w:rPr>
          <w:rFonts w:hint="eastAsia"/>
        </w:rPr>
        <w:t>）打磨修理：保温板贴完后至少</w:t>
      </w:r>
      <w:r>
        <w:rPr>
          <w:rFonts w:hint="eastAsia"/>
        </w:rPr>
        <w:t>24</w:t>
      </w:r>
      <w:r>
        <w:rPr>
          <w:rFonts w:hint="eastAsia"/>
        </w:rPr>
        <w:t>小时，且待粘结剂达到一定粘结强度时，用专用打磨工具对保温板表面不平处进行打磨，打磨动作最好是轻柔的圆周运动，不要沿着与保温板接缝平行的方向打磨；打磨后应用刷子将打磨操作产生的碎屑清理干净。</w:t>
      </w:r>
    </w:p>
    <w:p w:rsidR="00E51CBF" w:rsidRDefault="00E50082" w:rsidP="00B75EE5">
      <w:pPr>
        <w:pStyle w:val="a7"/>
        <w:spacing w:line="480" w:lineRule="exact"/>
        <w:rPr>
          <w:b/>
        </w:rPr>
      </w:pPr>
      <w:r>
        <w:rPr>
          <w:rFonts w:hint="eastAsia"/>
          <w:b/>
        </w:rPr>
        <w:t>5.5.5</w:t>
      </w:r>
      <w:r>
        <w:rPr>
          <w:rFonts w:hint="eastAsia"/>
          <w:b/>
        </w:rPr>
        <w:t>、</w:t>
      </w:r>
      <w:r w:rsidR="00E51CBF" w:rsidRPr="007D1A30">
        <w:rPr>
          <w:rFonts w:hint="eastAsia"/>
          <w:b/>
        </w:rPr>
        <w:t>RFT</w:t>
      </w:r>
      <w:r w:rsidR="00E51CBF" w:rsidRPr="007D1A30">
        <w:rPr>
          <w:rFonts w:hint="eastAsia"/>
          <w:b/>
        </w:rPr>
        <w:t>相关蓄热保温材料防火隔离带施工做法</w:t>
      </w:r>
    </w:p>
    <w:p w:rsidR="007D1A30" w:rsidRDefault="00E50082" w:rsidP="00E50082">
      <w:pPr>
        <w:pStyle w:val="a7"/>
        <w:spacing w:line="480" w:lineRule="exact"/>
        <w:ind w:firstLineChars="50" w:firstLine="140"/>
        <w:rPr>
          <w:rFonts w:ascii="楷体_GB2312"/>
        </w:rPr>
      </w:pPr>
      <w:r>
        <w:rPr>
          <w:rFonts w:hint="eastAsia"/>
        </w:rPr>
        <w:t>5.5.5.1</w:t>
      </w:r>
      <w:r>
        <w:rPr>
          <w:rFonts w:hint="eastAsia"/>
        </w:rPr>
        <w:t>、</w:t>
      </w:r>
      <w:r w:rsidR="007D1A30" w:rsidRPr="007D1A30">
        <w:rPr>
          <w:rFonts w:hint="eastAsia"/>
        </w:rPr>
        <w:t>参照公安部、住房和城乡建设部文件</w:t>
      </w:r>
      <w:r w:rsidR="007D1A30">
        <w:rPr>
          <w:rFonts w:ascii="楷体_GB2312" w:hint="eastAsia"/>
        </w:rPr>
        <w:t>—公通字【2009】46号关于印发《民用建筑外保温系统及外墙装饰防火暂行规定》的通知中关于非幕墙式住宅建筑应符合下列规定：</w:t>
      </w:r>
    </w:p>
    <w:p w:rsidR="007D1A30" w:rsidRDefault="007D1A30" w:rsidP="00E50082">
      <w:pPr>
        <w:pStyle w:val="a7"/>
        <w:spacing w:line="480" w:lineRule="exact"/>
        <w:ind w:firstLineChars="100" w:firstLine="280"/>
        <w:rPr>
          <w:rFonts w:ascii="楷体_GB2312"/>
        </w:rPr>
      </w:pPr>
      <w:r>
        <w:rPr>
          <w:rFonts w:ascii="楷体_GB2312" w:hint="eastAsia"/>
        </w:rPr>
        <w:t>A</w:t>
      </w:r>
      <w:r w:rsidR="003D4CD2">
        <w:rPr>
          <w:rFonts w:ascii="楷体_GB2312" w:hint="eastAsia"/>
        </w:rPr>
        <w:t>、高度大于等于100m的建筑，其保温材料的燃烧性能应为A级。</w:t>
      </w:r>
    </w:p>
    <w:p w:rsidR="003D4CD2" w:rsidRDefault="003D4CD2" w:rsidP="00E50082">
      <w:pPr>
        <w:pStyle w:val="a7"/>
        <w:spacing w:line="480" w:lineRule="exact"/>
        <w:ind w:firstLineChars="100" w:firstLine="280"/>
        <w:rPr>
          <w:rFonts w:ascii="楷体_GB2312"/>
        </w:rPr>
      </w:pPr>
      <w:r w:rsidRPr="003D4CD2">
        <w:rPr>
          <w:rFonts w:ascii="楷体_GB2312" w:hint="eastAsia"/>
        </w:rPr>
        <w:t>B、高度大于等于60</w:t>
      </w:r>
      <w:r>
        <w:rPr>
          <w:rFonts w:ascii="楷体_GB2312" w:hint="eastAsia"/>
        </w:rPr>
        <w:t>m小于100m的建筑，其保温材料的燃烧性能不应低于B2级当。采用B2级保温材料时，每层应设置水平防火隔离带。</w:t>
      </w:r>
    </w:p>
    <w:p w:rsidR="003D4CD2" w:rsidRDefault="003D4CD2" w:rsidP="00E50082">
      <w:pPr>
        <w:pStyle w:val="a7"/>
        <w:spacing w:line="480" w:lineRule="exact"/>
        <w:ind w:firstLineChars="100" w:firstLine="280"/>
        <w:rPr>
          <w:rFonts w:ascii="楷体_GB2312"/>
        </w:rPr>
      </w:pPr>
      <w:r>
        <w:rPr>
          <w:rFonts w:ascii="楷体_GB2312" w:hint="eastAsia"/>
        </w:rPr>
        <w:t>C、高度大于等于24m小于60m的建筑，其保温</w:t>
      </w:r>
      <w:r w:rsidR="00E450E4">
        <w:rPr>
          <w:rFonts w:ascii="楷体_GB2312" w:hint="eastAsia"/>
        </w:rPr>
        <w:t>材料的燃烧性能不应低于B2级。当采用B2级保温材料时，每两层应设置水平防火隔离带。</w:t>
      </w:r>
    </w:p>
    <w:p w:rsidR="00E450E4" w:rsidRDefault="00E450E4" w:rsidP="00E50082">
      <w:pPr>
        <w:pStyle w:val="a7"/>
        <w:spacing w:line="480" w:lineRule="exact"/>
        <w:ind w:firstLineChars="100" w:firstLine="280"/>
        <w:rPr>
          <w:rFonts w:ascii="楷体_GB2312"/>
        </w:rPr>
      </w:pPr>
      <w:r>
        <w:rPr>
          <w:rFonts w:ascii="楷体_GB2312" w:hint="eastAsia"/>
        </w:rPr>
        <w:t>D、高度小于24m的建筑，其保温材料的燃烧性能不应低于B2级。其中</w:t>
      </w:r>
      <w:r w:rsidR="006004FC">
        <w:rPr>
          <w:rFonts w:ascii="楷体_GB2312" w:hint="eastAsia"/>
        </w:rPr>
        <w:t>，当采用B2级保温材料时，每三层设置水平防火隔离带。</w:t>
      </w:r>
    </w:p>
    <w:p w:rsidR="006004FC" w:rsidRDefault="00E50082" w:rsidP="00B75EE5">
      <w:pPr>
        <w:pStyle w:val="a7"/>
        <w:spacing w:line="480" w:lineRule="exact"/>
        <w:rPr>
          <w:rFonts w:ascii="楷体_GB2312"/>
        </w:rPr>
      </w:pPr>
      <w:r>
        <w:rPr>
          <w:rFonts w:ascii="楷体_GB2312" w:hint="eastAsia"/>
        </w:rPr>
        <w:t>5.5.5.2、</w:t>
      </w:r>
      <w:r w:rsidR="00F27F6D">
        <w:rPr>
          <w:rFonts w:ascii="楷体_GB2312" w:hint="eastAsia"/>
        </w:rPr>
        <w:t>按规定设置防火隔离带时，应沿楼板位置设置宽度不小于300mm的</w:t>
      </w:r>
      <w:r w:rsidR="000436A7">
        <w:rPr>
          <w:rFonts w:ascii="楷体_GB2312" w:hint="eastAsia"/>
        </w:rPr>
        <w:t>A级保温材料（伸缩缝的设置、防火隔离带的设置及面砖砖缝需要统一，故防火隔离带的宽度应以现场为准进行调整），防火隔离带与墙面应进行全面积粘贴。</w:t>
      </w:r>
    </w:p>
    <w:p w:rsidR="00657A47" w:rsidRPr="00657A47" w:rsidRDefault="00E50082" w:rsidP="00657A47">
      <w:pPr>
        <w:pStyle w:val="a7"/>
        <w:spacing w:line="480" w:lineRule="exact"/>
        <w:rPr>
          <w:rFonts w:ascii="楷体_GB2312"/>
        </w:rPr>
      </w:pPr>
      <w:r>
        <w:rPr>
          <w:rFonts w:ascii="楷体_GB2312" w:hint="eastAsia"/>
        </w:rPr>
        <w:t>5.5.5.3、</w:t>
      </w:r>
      <w:r w:rsidR="000436A7" w:rsidRPr="00657A47">
        <w:rPr>
          <w:rFonts w:ascii="楷体_GB2312" w:hint="eastAsia"/>
        </w:rPr>
        <w:t>为保证外保温系统在火灾状态下有一定的</w:t>
      </w:r>
      <w:r w:rsidR="00D30370" w:rsidRPr="00657A47">
        <w:rPr>
          <w:rFonts w:ascii="楷体_GB2312" w:hint="eastAsia"/>
        </w:rPr>
        <w:t>阻断火灾蔓延的作用，我公司将严格按照规范要求，沿楼高每层设置410mm宽防火隔离带，</w:t>
      </w:r>
      <w:r w:rsidR="00C00D51" w:rsidRPr="00657A47">
        <w:rPr>
          <w:rFonts w:ascii="楷体_GB2312" w:hint="eastAsia"/>
        </w:rPr>
        <w:t>防火隔离带的设置应沿大面平窗墙面部位设置，空调板、封闭阳台部位不进行设置，图示如下</w:t>
      </w:r>
      <w:r w:rsidR="001F661F" w:rsidRPr="00657A47">
        <w:rPr>
          <w:rFonts w:ascii="楷体_GB2312" w:hint="eastAsia"/>
        </w:rPr>
        <w:t>：</w:t>
      </w:r>
    </w:p>
    <w:p w:rsidR="000436A7" w:rsidRDefault="00657A47" w:rsidP="001F661F">
      <w:pPr>
        <w:pStyle w:val="a7"/>
      </w:pPr>
      <w:r>
        <w:object w:dxaOrig="15840" w:dyaOrig="9225">
          <v:shape id="_x0000_i1026" type="#_x0000_t75" style="width:433.5pt;height:241.5pt" o:ole="">
            <v:imagedata r:id="rId10" o:title="" croptop="20257f" cropbottom="27406f" cropleft="26168f" cropright="20147f"/>
          </v:shape>
          <o:OLEObject Type="Embed" ProgID="AutoCAD.Drawing.17" ShapeID="_x0000_i1026" DrawAspect="Content" ObjectID="_1368598562" r:id="rId11"/>
        </w:object>
      </w:r>
      <w:r w:rsidR="00E50082">
        <w:rPr>
          <w:rFonts w:hint="eastAsia"/>
        </w:rPr>
        <w:t>5.5.5.4</w:t>
      </w:r>
      <w:r w:rsidR="00E50082">
        <w:rPr>
          <w:rFonts w:hint="eastAsia"/>
        </w:rPr>
        <w:t>、</w:t>
      </w:r>
      <w:r w:rsidR="009219DB">
        <w:rPr>
          <w:rFonts w:hint="eastAsia"/>
        </w:rPr>
        <w:t>RFT</w:t>
      </w:r>
      <w:r w:rsidR="009219DB">
        <w:rPr>
          <w:rFonts w:hint="eastAsia"/>
        </w:rPr>
        <w:t>材料的搅拌、存放严格按照厂家使用说明书进行。</w:t>
      </w:r>
    </w:p>
    <w:p w:rsidR="009219DB" w:rsidRDefault="00E50082" w:rsidP="001F661F">
      <w:pPr>
        <w:pStyle w:val="a7"/>
      </w:pPr>
      <w:r>
        <w:rPr>
          <w:rFonts w:hint="eastAsia"/>
        </w:rPr>
        <w:t>5.5.5.5</w:t>
      </w:r>
      <w:r>
        <w:rPr>
          <w:rFonts w:hint="eastAsia"/>
        </w:rPr>
        <w:t>、</w:t>
      </w:r>
      <w:r w:rsidR="009219DB">
        <w:rPr>
          <w:rFonts w:hint="eastAsia"/>
        </w:rPr>
        <w:t>RFT</w:t>
      </w:r>
      <w:r w:rsidR="009219DB">
        <w:rPr>
          <w:rFonts w:hint="eastAsia"/>
        </w:rPr>
        <w:t>防火隔离带施工工序：基层清理</w:t>
      </w:r>
      <w:r w:rsidR="009219DB">
        <w:rPr>
          <w:rFonts w:ascii="楷体_GB2312" w:hint="eastAsia"/>
        </w:rPr>
        <w:t>→</w:t>
      </w:r>
      <w:r w:rsidR="009219DB">
        <w:rPr>
          <w:rFonts w:hint="eastAsia"/>
        </w:rPr>
        <w:t>基层界面砂浆处理</w:t>
      </w:r>
      <w:r w:rsidR="009219DB">
        <w:rPr>
          <w:rFonts w:ascii="楷体_GB2312" w:hint="eastAsia"/>
        </w:rPr>
        <w:t>→</w:t>
      </w:r>
      <w:r w:rsidR="009219DB">
        <w:rPr>
          <w:rFonts w:hint="eastAsia"/>
        </w:rPr>
        <w:t>粘贴翻包网格布</w:t>
      </w:r>
      <w:r w:rsidR="009219DB">
        <w:rPr>
          <w:rFonts w:ascii="楷体_GB2312" w:hint="eastAsia"/>
        </w:rPr>
        <w:t>→</w:t>
      </w:r>
      <w:r w:rsidR="009219DB">
        <w:rPr>
          <w:rFonts w:hint="eastAsia"/>
        </w:rPr>
        <w:t>抹第一遍</w:t>
      </w:r>
      <w:r w:rsidR="009219DB">
        <w:rPr>
          <w:rFonts w:hint="eastAsia"/>
        </w:rPr>
        <w:t>RFT</w:t>
      </w:r>
      <w:r w:rsidR="009219DB">
        <w:rPr>
          <w:rFonts w:hint="eastAsia"/>
        </w:rPr>
        <w:t>保温砂浆</w:t>
      </w:r>
      <w:r w:rsidR="009219DB">
        <w:rPr>
          <w:rFonts w:ascii="楷体_GB2312" w:hint="eastAsia"/>
        </w:rPr>
        <w:t>→</w:t>
      </w:r>
      <w:r w:rsidR="009219DB">
        <w:rPr>
          <w:rFonts w:hint="eastAsia"/>
        </w:rPr>
        <w:t>待初凝后抹第二遍</w:t>
      </w:r>
      <w:r w:rsidR="009219DB">
        <w:rPr>
          <w:rFonts w:hint="eastAsia"/>
        </w:rPr>
        <w:t>RFT</w:t>
      </w:r>
      <w:r w:rsidR="009219DB">
        <w:rPr>
          <w:rFonts w:hint="eastAsia"/>
        </w:rPr>
        <w:t>保温砂浆</w:t>
      </w:r>
      <w:r w:rsidR="009219DB">
        <w:rPr>
          <w:rFonts w:ascii="楷体_GB2312" w:hint="eastAsia"/>
        </w:rPr>
        <w:t>→</w:t>
      </w:r>
      <w:r w:rsidR="009219DB">
        <w:rPr>
          <w:rFonts w:hint="eastAsia"/>
        </w:rPr>
        <w:t>待初凝后再抹第三遍</w:t>
      </w:r>
      <w:r w:rsidR="009219DB">
        <w:rPr>
          <w:rFonts w:hint="eastAsia"/>
        </w:rPr>
        <w:t>RFT</w:t>
      </w:r>
      <w:r w:rsidR="009219DB">
        <w:rPr>
          <w:rFonts w:hint="eastAsia"/>
        </w:rPr>
        <w:t>保温砂浆</w:t>
      </w:r>
      <w:r w:rsidR="009219DB">
        <w:rPr>
          <w:rFonts w:ascii="楷体_GB2312" w:hint="eastAsia"/>
        </w:rPr>
        <w:t>→</w:t>
      </w:r>
      <w:r w:rsidR="009219DB">
        <w:rPr>
          <w:rFonts w:hint="eastAsia"/>
        </w:rPr>
        <w:t>用专用尼龙胀管螺钉固定镀锌钢丝网</w:t>
      </w:r>
      <w:r w:rsidR="009219DB">
        <w:rPr>
          <w:rFonts w:ascii="楷体_GB2312" w:hint="eastAsia"/>
        </w:rPr>
        <w:t>→</w:t>
      </w:r>
      <w:r w:rsidR="008854A5">
        <w:rPr>
          <w:rFonts w:hint="eastAsia"/>
        </w:rPr>
        <w:t>抹抗裂砂浆</w:t>
      </w:r>
      <w:r w:rsidR="008854A5">
        <w:rPr>
          <w:rFonts w:ascii="楷体_GB2312" w:hint="eastAsia"/>
        </w:rPr>
        <w:t>→</w:t>
      </w:r>
      <w:r w:rsidR="008854A5">
        <w:rPr>
          <w:rFonts w:hint="eastAsia"/>
        </w:rPr>
        <w:t>面砖粘结砂浆粘贴砖</w:t>
      </w:r>
      <w:r w:rsidR="008854A5">
        <w:rPr>
          <w:rFonts w:ascii="楷体_GB2312" w:hint="eastAsia"/>
        </w:rPr>
        <w:t>→</w:t>
      </w:r>
      <w:r w:rsidR="008854A5">
        <w:rPr>
          <w:rFonts w:hint="eastAsia"/>
        </w:rPr>
        <w:t>勾缝清理</w:t>
      </w:r>
    </w:p>
    <w:p w:rsidR="00BA7A18" w:rsidRPr="00BA7A18" w:rsidRDefault="00E50082" w:rsidP="001F661F">
      <w:pPr>
        <w:pStyle w:val="a7"/>
        <w:rPr>
          <w:b/>
          <w:szCs w:val="28"/>
        </w:rPr>
      </w:pPr>
      <w:r>
        <w:rPr>
          <w:rFonts w:hint="eastAsia"/>
          <w:b/>
          <w:szCs w:val="28"/>
        </w:rPr>
        <w:t>5.5.6</w:t>
      </w:r>
      <w:r>
        <w:rPr>
          <w:rFonts w:hint="eastAsia"/>
          <w:b/>
          <w:szCs w:val="28"/>
        </w:rPr>
        <w:t>、</w:t>
      </w:r>
      <w:r w:rsidR="00BA7A18" w:rsidRPr="00BA7A18">
        <w:rPr>
          <w:rFonts w:hint="eastAsia"/>
          <w:b/>
          <w:szCs w:val="28"/>
        </w:rPr>
        <w:t>安装锚栓套管</w:t>
      </w:r>
    </w:p>
    <w:p w:rsidR="00BA7A18" w:rsidRPr="00F609D6" w:rsidRDefault="00BA7A18" w:rsidP="00E50082">
      <w:pPr>
        <w:pStyle w:val="a7"/>
        <w:spacing w:line="480" w:lineRule="exact"/>
        <w:ind w:firstLineChars="150" w:firstLine="420"/>
        <w:rPr>
          <w:rFonts w:ascii="楷体_GB2312"/>
        </w:rPr>
      </w:pPr>
      <w:r w:rsidRPr="00F609D6">
        <w:rPr>
          <w:rFonts w:ascii="楷体_GB2312" w:hint="eastAsia"/>
        </w:rPr>
        <w:t>在挤塑板粘贴24小时后，按照设计要求10CJ16《挤塑聚苯板外墙保温建筑构造》中要求的位置进行钻孔，数量8个/m2</w:t>
      </w:r>
      <w:r w:rsidR="002C6D1D" w:rsidRPr="00F609D6">
        <w:rPr>
          <w:rFonts w:ascii="楷体_GB2312" w:hint="eastAsia"/>
        </w:rPr>
        <w:t>，为了保证钻孔时不破坏钻孔点周围的挤塑板，我公司在全施工过程中安排专业钻孔人员用机械钻头钻孔，钻孔时保证钻头垂直挤塑板板面，为保证锚订在外保温系统中起到安全加固作用，要求锚订入墙深度50mm，锚钉规格φ8*120mm，同时避免机械钻孔位置出现空粘，影响后序锚钉锚固破坏挤塑板，特要求施工人员钻孔时，先敲击挤塑板板面，而后避开空粘部位，进行保证后序施工，锚栓位置如图：</w:t>
      </w:r>
    </w:p>
    <w:p w:rsidR="00BF612F" w:rsidRDefault="00F609D6" w:rsidP="006E329A">
      <w:pPr>
        <w:pStyle w:val="a7"/>
        <w:rPr>
          <w:rFonts w:ascii="楷体_GB2312" w:hAnsi="宋体"/>
          <w:b/>
        </w:rPr>
      </w:pPr>
      <w:r>
        <w:object w:dxaOrig="15840" w:dyaOrig="9225">
          <v:shape id="_x0000_i1027" type="#_x0000_t75" style="width:435.75pt;height:263.25pt" o:ole="">
            <v:imagedata r:id="rId12" o:title="" croptop="13504f" cropbottom="26612f" cropleft="15284f" cropright="25705f"/>
          </v:shape>
          <o:OLEObject Type="Embed" ProgID="AutoCAD.Drawing.17" ShapeID="_x0000_i1027" DrawAspect="Content" ObjectID="_1368598563" r:id="rId13"/>
        </w:object>
      </w:r>
      <w:r w:rsidR="00AC1E21">
        <w:rPr>
          <w:rFonts w:ascii="楷体_GB2312" w:hAnsi="宋体" w:hint="eastAsia"/>
          <w:b/>
        </w:rPr>
        <w:t>5.</w:t>
      </w:r>
      <w:r w:rsidR="00E50082">
        <w:rPr>
          <w:rFonts w:ascii="楷体_GB2312" w:hAnsi="宋体" w:hint="eastAsia"/>
          <w:b/>
        </w:rPr>
        <w:t>5.7</w:t>
      </w:r>
      <w:r w:rsidR="00AC1E21">
        <w:rPr>
          <w:rFonts w:ascii="楷体_GB2312" w:hAnsi="宋体" w:hint="eastAsia"/>
          <w:b/>
        </w:rPr>
        <w:t>、</w:t>
      </w:r>
      <w:r w:rsidR="00BF612F" w:rsidRPr="00663D12">
        <w:rPr>
          <w:rFonts w:ascii="楷体_GB2312" w:hAnsi="宋体" w:hint="eastAsia"/>
          <w:b/>
        </w:rPr>
        <w:t>抹第一遍DBI砂浆</w:t>
      </w:r>
    </w:p>
    <w:p w:rsidR="00663D12" w:rsidRDefault="00663D12" w:rsidP="00AC1E21">
      <w:pPr>
        <w:pStyle w:val="a7"/>
        <w:spacing w:line="480" w:lineRule="exact"/>
        <w:ind w:firstLineChars="200" w:firstLine="560"/>
        <w:rPr>
          <w:rFonts w:ascii="楷体_GB2312" w:hAnsi="宋体"/>
        </w:rPr>
      </w:pPr>
      <w:r>
        <w:rPr>
          <w:rFonts w:ascii="楷体_GB2312" w:hAnsi="宋体" w:hint="eastAsia"/>
        </w:rPr>
        <w:t>在聚苯板粘贴到一定位置后，在其表面即进行抹3～4mm厚DBI砂浆，施工方法同DP砂浆找平，注意喷水养护。</w:t>
      </w:r>
    </w:p>
    <w:p w:rsidR="00663D12" w:rsidRPr="00AC1E21" w:rsidRDefault="00AC1E21" w:rsidP="00B75EE5">
      <w:pPr>
        <w:pStyle w:val="a7"/>
        <w:spacing w:line="480" w:lineRule="exact"/>
        <w:rPr>
          <w:rFonts w:ascii="楷体_GB2312" w:hAnsi="宋体"/>
          <w:b/>
        </w:rPr>
      </w:pPr>
      <w:r w:rsidRPr="00AC1E21">
        <w:rPr>
          <w:rFonts w:ascii="楷体_GB2312" w:hAnsi="宋体" w:hint="eastAsia"/>
          <w:b/>
        </w:rPr>
        <w:t>5.</w:t>
      </w:r>
      <w:r w:rsidR="00E50082">
        <w:rPr>
          <w:rFonts w:ascii="楷体_GB2312" w:hAnsi="宋体" w:hint="eastAsia"/>
          <w:b/>
        </w:rPr>
        <w:t>5.8</w:t>
      </w:r>
      <w:r w:rsidRPr="00AC1E21">
        <w:rPr>
          <w:rFonts w:ascii="楷体_GB2312" w:hAnsi="宋体" w:hint="eastAsia"/>
          <w:b/>
        </w:rPr>
        <w:t>、</w:t>
      </w:r>
      <w:r w:rsidR="00663D12" w:rsidRPr="00AC1E21">
        <w:rPr>
          <w:rFonts w:ascii="楷体_GB2312" w:hAnsi="宋体" w:hint="eastAsia"/>
          <w:b/>
        </w:rPr>
        <w:t>钢丝网片的安装</w:t>
      </w:r>
    </w:p>
    <w:p w:rsidR="00663D12" w:rsidRDefault="00663D12" w:rsidP="00AC1E21">
      <w:pPr>
        <w:pStyle w:val="a7"/>
        <w:spacing w:line="480" w:lineRule="exact"/>
        <w:ind w:firstLineChars="200" w:firstLine="560"/>
      </w:pPr>
      <w:r>
        <w:rPr>
          <w:rFonts w:hint="eastAsia"/>
        </w:rPr>
        <w:t>待</w:t>
      </w:r>
      <w:r>
        <w:rPr>
          <w:rFonts w:hint="eastAsia"/>
        </w:rPr>
        <w:t>DBI</w:t>
      </w:r>
      <w:r>
        <w:rPr>
          <w:rFonts w:hint="eastAsia"/>
        </w:rPr>
        <w:t>砂浆砂浆固化干燥，有一定强度后用冲击钻钻孔，孔洞个数每平米不宜少于</w:t>
      </w:r>
      <w:r w:rsidR="00E32211">
        <w:rPr>
          <w:rFonts w:hint="eastAsia"/>
        </w:rPr>
        <w:t>8</w:t>
      </w:r>
      <w:r>
        <w:rPr>
          <w:rFonts w:hint="eastAsia"/>
        </w:rPr>
        <w:t>个，使用适合国家标准的尼龙胀栓。待胀栓螺杆安装完毕后，开始铺贴热镀锌钢丝网（钢丝网规格为</w:t>
      </w:r>
      <w:r>
        <w:rPr>
          <w:rFonts w:hint="eastAsia"/>
        </w:rPr>
        <w:t>0.9*12.7*12.7mm</w:t>
      </w:r>
      <w:r>
        <w:rPr>
          <w:rFonts w:hint="eastAsia"/>
        </w:rPr>
        <w:t>），钢丝网与外墙表面之间应采用塑料垫圈隔开，保证钢丝网与表面之间有</w:t>
      </w:r>
      <w:r>
        <w:rPr>
          <w:rFonts w:hint="eastAsia"/>
        </w:rPr>
        <w:t>4mm</w:t>
      </w:r>
      <w:r>
        <w:rPr>
          <w:rFonts w:hint="eastAsia"/>
        </w:rPr>
        <w:t>的间距。根据结构尺寸裁剪镀锌钢丝网，分段进行铺设，裁剪过程中不得将镀锌钢丝网死折，铺设过程不得形成网兜，网张开后应顺方向依次平整铺设，并用镀锌铅丝绑扎牢固在尼龙胀栓上，网与网搭接长度应大于</w:t>
      </w:r>
      <w:r>
        <w:rPr>
          <w:rFonts w:hint="eastAsia"/>
        </w:rPr>
        <w:t>50mn</w:t>
      </w:r>
      <w:r>
        <w:rPr>
          <w:rFonts w:hint="eastAsia"/>
        </w:rPr>
        <w:t>且保证</w:t>
      </w:r>
      <w:r>
        <w:rPr>
          <w:rFonts w:hint="eastAsia"/>
        </w:rPr>
        <w:t>2</w:t>
      </w:r>
      <w:r>
        <w:rPr>
          <w:rFonts w:hint="eastAsia"/>
        </w:rPr>
        <w:t>个完整网格的搭接，搭接处每隔</w:t>
      </w:r>
      <w:smartTag w:uri="urn:schemas-microsoft-com:office:smarttags" w:element="chmetcnv">
        <w:smartTagPr>
          <w:attr w:name="UnitName" w:val="m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300mm</w:t>
        </w:r>
      </w:smartTag>
      <w:r>
        <w:rPr>
          <w:rFonts w:hint="eastAsia"/>
        </w:rPr>
        <w:t>用铅丝绑扎。用钢垫圈将镀锌钢丝网卡紧，将锚固钉装入孔中</w:t>
      </w:r>
      <w:r w:rsidR="000523B0">
        <w:rPr>
          <w:rFonts w:hint="eastAsia"/>
        </w:rPr>
        <w:t>。</w:t>
      </w:r>
    </w:p>
    <w:p w:rsidR="000523B0" w:rsidRDefault="004802D4" w:rsidP="00B75EE5">
      <w:pPr>
        <w:pStyle w:val="a7"/>
        <w:spacing w:line="480" w:lineRule="exact"/>
        <w:rPr>
          <w:b/>
        </w:rPr>
      </w:pPr>
      <w:r w:rsidRPr="004802D4">
        <w:rPr>
          <w:rFonts w:ascii="楷体_GB2312" w:hAnsi="宋体" w:hint="eastAsia"/>
          <w:b/>
        </w:rPr>
        <w:t>5</w:t>
      </w:r>
      <w:r w:rsidR="00E50082">
        <w:rPr>
          <w:rFonts w:ascii="楷体_GB2312" w:hAnsi="宋体" w:hint="eastAsia"/>
          <w:b/>
        </w:rPr>
        <w:t>.5.9</w:t>
      </w:r>
      <w:r w:rsidRPr="004802D4">
        <w:rPr>
          <w:rFonts w:ascii="楷体_GB2312" w:hAnsi="宋体" w:hint="eastAsia"/>
          <w:b/>
        </w:rPr>
        <w:t>、</w:t>
      </w:r>
      <w:r w:rsidR="000523B0" w:rsidRPr="004802D4">
        <w:rPr>
          <w:rFonts w:ascii="楷体_GB2312" w:hAnsi="宋体" w:hint="eastAsia"/>
          <w:b/>
        </w:rPr>
        <w:t>抹面层DBI砂浆</w:t>
      </w:r>
      <w:r w:rsidR="000B17D1">
        <w:rPr>
          <w:rFonts w:hint="eastAsia"/>
          <w:b/>
        </w:rPr>
        <w:t>（涂料饰面中间</w:t>
      </w:r>
      <w:r w:rsidR="000B17D1">
        <w:rPr>
          <w:rFonts w:hint="eastAsia"/>
          <w:b/>
        </w:rPr>
        <w:t xml:space="preserve"> </w:t>
      </w:r>
      <w:r w:rsidR="000B17D1">
        <w:rPr>
          <w:rFonts w:hint="eastAsia"/>
          <w:b/>
        </w:rPr>
        <w:t>压入一层耐碱玻纤网格布）</w:t>
      </w:r>
    </w:p>
    <w:p w:rsidR="000523B0" w:rsidRDefault="004802D4" w:rsidP="004802D4">
      <w:pPr>
        <w:pStyle w:val="a7"/>
        <w:spacing w:line="480" w:lineRule="exact"/>
        <w:ind w:firstLineChars="150" w:firstLine="420"/>
      </w:pPr>
      <w:r>
        <w:rPr>
          <w:rFonts w:hint="eastAsia"/>
        </w:rPr>
        <w:t>保温</w:t>
      </w:r>
      <w:r w:rsidR="000B17D1">
        <w:rPr>
          <w:rFonts w:hint="eastAsia"/>
        </w:rPr>
        <w:t>砂浆的配制：</w:t>
      </w:r>
      <w:r w:rsidR="000B17D1" w:rsidRPr="00CE035E">
        <w:rPr>
          <w:rFonts w:ascii="楷体_GB2312" w:hint="eastAsia"/>
        </w:rPr>
        <w:t>按干粉：水＝4：1（重量比）搅</w:t>
      </w:r>
      <w:r w:rsidR="000B17D1">
        <w:rPr>
          <w:rFonts w:hint="eastAsia"/>
        </w:rPr>
        <w:t>拌，使用方法与粘结结砂浆相同。</w:t>
      </w:r>
      <w:r>
        <w:rPr>
          <w:rFonts w:hint="eastAsia"/>
        </w:rPr>
        <w:t>保温</w:t>
      </w:r>
      <w:r w:rsidR="000B17D1">
        <w:rPr>
          <w:rFonts w:hint="eastAsia"/>
        </w:rPr>
        <w:t>砂浆罩面厚度为</w:t>
      </w:r>
      <w:r w:rsidR="000B17D1">
        <w:rPr>
          <w:rFonts w:hint="eastAsia"/>
        </w:rPr>
        <w:t>5</w:t>
      </w:r>
      <w:r w:rsidR="000B17D1">
        <w:rPr>
          <w:rFonts w:hint="eastAsia"/>
        </w:rPr>
        <w:t>～</w:t>
      </w:r>
      <w:r w:rsidR="000B17D1">
        <w:rPr>
          <w:rFonts w:hint="eastAsia"/>
        </w:rPr>
        <w:t>6mm</w:t>
      </w:r>
      <w:r w:rsidR="000B17D1">
        <w:rPr>
          <w:rFonts w:hint="eastAsia"/>
        </w:rPr>
        <w:t>。面层砂浆切忌不停揉搓，以免形成空鼓。砂浆抹灰施工间歇应该在自然断开处，方便后续</w:t>
      </w:r>
      <w:r w:rsidR="000B17D1">
        <w:rPr>
          <w:rFonts w:hint="eastAsia"/>
        </w:rPr>
        <w:lastRenderedPageBreak/>
        <w:t>施工的搭接，如伸缩缝、阴阳角、挑台等部位。在连续墙面上如需停顿，面层砂浆不应完全覆盖已铺好的镀锌钢丝网，需与镀锌钢丝网、底层砂浆呈台阶形坡茬，留茬间距不小于</w:t>
      </w:r>
      <w:smartTag w:uri="urn:schemas-microsoft-com:office:smarttags" w:element="chmetcnv">
        <w:smartTagPr>
          <w:attr w:name="UnitName" w:val="m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="000B17D1">
          <w:rPr>
            <w:rFonts w:hint="eastAsia"/>
          </w:rPr>
          <w:t>150mm</w:t>
        </w:r>
      </w:smartTag>
      <w:r w:rsidR="000B17D1">
        <w:rPr>
          <w:rFonts w:hint="eastAsia"/>
        </w:rPr>
        <w:t>，以免镀锌钢丝网搭接处平整度超出偏差。</w:t>
      </w:r>
    </w:p>
    <w:p w:rsidR="000B17D1" w:rsidRPr="004802D4" w:rsidRDefault="004802D4" w:rsidP="00B75EE5">
      <w:pPr>
        <w:pStyle w:val="a7"/>
        <w:spacing w:line="480" w:lineRule="exact"/>
        <w:rPr>
          <w:rFonts w:ascii="楷体_GB2312" w:hAnsi="宋体"/>
          <w:b/>
        </w:rPr>
      </w:pPr>
      <w:r w:rsidRPr="004802D4">
        <w:rPr>
          <w:rFonts w:ascii="楷体_GB2312" w:hAnsi="宋体" w:hint="eastAsia"/>
          <w:b/>
        </w:rPr>
        <w:t>5.</w:t>
      </w:r>
      <w:r w:rsidR="00E50082">
        <w:rPr>
          <w:rFonts w:ascii="楷体_GB2312" w:hAnsi="宋体" w:hint="eastAsia"/>
          <w:b/>
        </w:rPr>
        <w:t>5.10</w:t>
      </w:r>
      <w:r w:rsidRPr="004802D4">
        <w:rPr>
          <w:rFonts w:ascii="楷体_GB2312" w:hAnsi="宋体" w:hint="eastAsia"/>
          <w:b/>
        </w:rPr>
        <w:t>、</w:t>
      </w:r>
      <w:r w:rsidR="000B17D1" w:rsidRPr="004802D4">
        <w:rPr>
          <w:rFonts w:ascii="楷体_GB2312" w:hAnsi="宋体" w:hint="eastAsia"/>
          <w:b/>
        </w:rPr>
        <w:t>饰面砖</w:t>
      </w:r>
    </w:p>
    <w:p w:rsidR="000B17D1" w:rsidRDefault="000B17D1" w:rsidP="003D325E">
      <w:pPr>
        <w:pStyle w:val="a7"/>
        <w:spacing w:line="480" w:lineRule="exact"/>
        <w:ind w:firstLineChars="150" w:firstLine="420"/>
        <w:rPr>
          <w:rFonts w:ascii="楷体_GB2312" w:hAnsi="宋体"/>
        </w:rPr>
      </w:pPr>
      <w:r>
        <w:rPr>
          <w:rFonts w:ascii="楷体_GB2312" w:hAnsi="宋体" w:hint="eastAsia"/>
        </w:rPr>
        <w:t>从顶层开始用特制的大线坠绷低碳钢丝吊垂直，然后根据面砖的规格尺寸分层设点、做灰饼，间距1.5～2m。横向水平线以楼层为水平基准线交圈控制，竖向垂直线以四周大角和通天柱或墙垛子为基准线控制，应全部是整砖。阳角处要双面排直。每层打底时，应以此灰饼作为基准点进行冲筋，使其底层灰做到横平竖直。同时要注意找好突出檐口、腰线、窗台、雨蓬等饰面的流水坡度和滴水线（槽）</w:t>
      </w:r>
      <w:r w:rsidR="004802D4">
        <w:rPr>
          <w:rFonts w:ascii="楷体_GB2312" w:hAnsi="宋体" w:hint="eastAsia"/>
        </w:rPr>
        <w:t>。</w:t>
      </w:r>
    </w:p>
    <w:p w:rsidR="000B17D1" w:rsidRPr="003807B8" w:rsidRDefault="003D325E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</w:t>
      </w:r>
      <w:r w:rsidR="008C306B">
        <w:rPr>
          <w:rFonts w:ascii="楷体_GB2312" w:hAnsi="宋体" w:hint="eastAsia"/>
          <w:b/>
        </w:rPr>
        <w:t>5</w:t>
      </w:r>
      <w:r>
        <w:rPr>
          <w:rFonts w:ascii="楷体_GB2312" w:hAnsi="宋体" w:hint="eastAsia"/>
          <w:b/>
        </w:rPr>
        <w:t>.1</w:t>
      </w:r>
      <w:r w:rsidR="008C306B">
        <w:rPr>
          <w:rFonts w:ascii="楷体_GB2312" w:hAnsi="宋体" w:hint="eastAsia"/>
          <w:b/>
        </w:rPr>
        <w:t>0.1</w:t>
      </w:r>
      <w:r w:rsidR="004802D4">
        <w:rPr>
          <w:rFonts w:ascii="楷体_GB2312" w:hAnsi="宋体" w:hint="eastAsia"/>
          <w:b/>
        </w:rPr>
        <w:t>、</w:t>
      </w:r>
      <w:r w:rsidR="000B17D1" w:rsidRPr="003807B8">
        <w:rPr>
          <w:rFonts w:ascii="楷体_GB2312" w:hAnsi="宋体" w:hint="eastAsia"/>
          <w:b/>
        </w:rPr>
        <w:t>弹分格线</w:t>
      </w:r>
    </w:p>
    <w:p w:rsidR="000B17D1" w:rsidRDefault="00C10D00" w:rsidP="003D325E">
      <w:pPr>
        <w:pStyle w:val="a7"/>
        <w:spacing w:line="480" w:lineRule="exact"/>
        <w:ind w:firstLineChars="150" w:firstLine="420"/>
        <w:rPr>
          <w:rFonts w:ascii="楷体_GB2312" w:hAnsi="宋体"/>
        </w:rPr>
      </w:pPr>
      <w:r>
        <w:rPr>
          <w:rFonts w:ascii="楷体_GB2312" w:hAnsi="宋体" w:hint="eastAsia"/>
        </w:rPr>
        <w:t>待基层灰六至七成干时，即可按图纸要求进行分段分格弹线，同时亦可进行面层贴标准点的工作，以控制面层出墙面尺寸及垂直、平整</w:t>
      </w:r>
      <w:r w:rsidR="004802D4">
        <w:rPr>
          <w:rFonts w:ascii="楷体_GB2312" w:hAnsi="宋体" w:hint="eastAsia"/>
        </w:rPr>
        <w:t>。</w:t>
      </w:r>
    </w:p>
    <w:p w:rsidR="00C10D00" w:rsidRPr="003807B8" w:rsidRDefault="003D325E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</w:t>
      </w:r>
      <w:r w:rsidR="008C306B">
        <w:rPr>
          <w:rFonts w:ascii="楷体_GB2312" w:hAnsi="宋体" w:hint="eastAsia"/>
          <w:b/>
        </w:rPr>
        <w:t>5.10.2</w:t>
      </w:r>
      <w:r w:rsidR="004802D4">
        <w:rPr>
          <w:rFonts w:ascii="楷体_GB2312" w:hAnsi="宋体" w:hint="eastAsia"/>
          <w:b/>
        </w:rPr>
        <w:t>、</w:t>
      </w:r>
      <w:r w:rsidR="00C10D00" w:rsidRPr="003807B8">
        <w:rPr>
          <w:rFonts w:ascii="楷体_GB2312" w:hAnsi="宋体" w:hint="eastAsia"/>
          <w:b/>
        </w:rPr>
        <w:t>排砖</w:t>
      </w:r>
    </w:p>
    <w:p w:rsidR="00C10D00" w:rsidRDefault="00C10D00" w:rsidP="003D325E">
      <w:pPr>
        <w:pStyle w:val="a7"/>
        <w:spacing w:line="480" w:lineRule="exact"/>
        <w:ind w:firstLineChars="150" w:firstLine="420"/>
        <w:rPr>
          <w:rFonts w:ascii="楷体_GB2312" w:hAnsi="宋体"/>
        </w:rPr>
      </w:pPr>
      <w:r>
        <w:rPr>
          <w:rFonts w:ascii="楷体_GB2312" w:hAnsi="宋体" w:hint="eastAsia"/>
        </w:rPr>
        <w:t>根据大样图及墙面尺寸进行横竖向排砖，以保证面砖缝隙均匀，符合设计图纸要求，注意大墙面、通天柱子和垛子要排整砖，以及在同一墙面上的横竖排列，均不得有一行以上的非整砖。非整砖行应排在次要部位，如窗间墙或阴角处等。但亦要注意一致和对称。如遇有突出的卡件，应用整砖套割吻合，不得用非整砖随意拼凑镶贴。面砖接缝的宽度控制在8～11mm，不得采用密缝</w:t>
      </w:r>
      <w:r w:rsidR="004802D4">
        <w:rPr>
          <w:rFonts w:ascii="楷体_GB2312" w:hAnsi="宋体" w:hint="eastAsia"/>
        </w:rPr>
        <w:t>。</w:t>
      </w:r>
    </w:p>
    <w:p w:rsidR="00C10D00" w:rsidRPr="003807B8" w:rsidRDefault="003D325E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</w:t>
      </w:r>
      <w:r w:rsidR="008C306B">
        <w:rPr>
          <w:rFonts w:ascii="楷体_GB2312" w:hAnsi="宋体" w:hint="eastAsia"/>
          <w:b/>
        </w:rPr>
        <w:t>5.10.</w:t>
      </w:r>
      <w:r>
        <w:rPr>
          <w:rFonts w:ascii="楷体_GB2312" w:hAnsi="宋体" w:hint="eastAsia"/>
          <w:b/>
        </w:rPr>
        <w:t>3</w:t>
      </w:r>
      <w:r w:rsidR="004802D4">
        <w:rPr>
          <w:rFonts w:ascii="楷体_GB2312" w:hAnsi="宋体" w:hint="eastAsia"/>
          <w:b/>
        </w:rPr>
        <w:t>、</w:t>
      </w:r>
      <w:r w:rsidR="00C10D00" w:rsidRPr="003807B8">
        <w:rPr>
          <w:rFonts w:ascii="楷体_GB2312" w:hAnsi="宋体" w:hint="eastAsia"/>
          <w:b/>
        </w:rPr>
        <w:t>选砖</w:t>
      </w:r>
    </w:p>
    <w:p w:rsidR="00C10D00" w:rsidRDefault="00C10D00" w:rsidP="003D325E">
      <w:pPr>
        <w:pStyle w:val="a7"/>
        <w:spacing w:line="480" w:lineRule="exact"/>
        <w:ind w:firstLineChars="150" w:firstLine="420"/>
        <w:rPr>
          <w:rFonts w:ascii="楷体_GB2312" w:hAnsi="宋体"/>
        </w:rPr>
      </w:pPr>
      <w:r>
        <w:rPr>
          <w:rFonts w:ascii="楷体_GB2312" w:hAnsi="宋体" w:hint="eastAsia"/>
        </w:rPr>
        <w:t>外墙面砖镶贴前，应挑选颜色、规格一致的砖</w:t>
      </w:r>
      <w:r w:rsidR="004802D4">
        <w:rPr>
          <w:rFonts w:ascii="楷体_GB2312" w:hAnsi="宋体" w:hint="eastAsia"/>
        </w:rPr>
        <w:t>。</w:t>
      </w:r>
    </w:p>
    <w:p w:rsidR="00C10D00" w:rsidRPr="003807B8" w:rsidRDefault="003D325E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</w:t>
      </w:r>
      <w:r w:rsidR="008C306B">
        <w:rPr>
          <w:rFonts w:ascii="楷体_GB2312" w:hAnsi="宋体" w:hint="eastAsia"/>
          <w:b/>
        </w:rPr>
        <w:t>5.10.</w:t>
      </w:r>
      <w:r>
        <w:rPr>
          <w:rFonts w:ascii="楷体_GB2312" w:hAnsi="宋体" w:hint="eastAsia"/>
          <w:b/>
        </w:rPr>
        <w:t>4</w:t>
      </w:r>
      <w:r w:rsidR="004802D4">
        <w:rPr>
          <w:rFonts w:ascii="楷体_GB2312" w:hAnsi="宋体" w:hint="eastAsia"/>
          <w:b/>
        </w:rPr>
        <w:t>、</w:t>
      </w:r>
      <w:r w:rsidR="003807B8">
        <w:rPr>
          <w:rFonts w:ascii="楷体_GB2312" w:hAnsi="宋体" w:hint="eastAsia"/>
          <w:b/>
        </w:rPr>
        <w:t>粘贴面砖</w:t>
      </w:r>
    </w:p>
    <w:p w:rsidR="00C10D00" w:rsidRDefault="00C10D00" w:rsidP="003D325E">
      <w:pPr>
        <w:pStyle w:val="a7"/>
        <w:spacing w:line="480" w:lineRule="exact"/>
        <w:ind w:firstLineChars="150" w:firstLine="420"/>
        <w:rPr>
          <w:rFonts w:ascii="楷体_GB2312" w:hAnsi="宋体"/>
        </w:rPr>
      </w:pPr>
      <w:r>
        <w:rPr>
          <w:rFonts w:ascii="楷体_GB2312" w:hAnsi="宋体" w:hint="eastAsia"/>
        </w:rPr>
        <w:t>粘贴应自上而下进行。高层建筑采取安全措施后，可分段进行。在每一分段或分块内的面砖，均为自下而上镶贴。从最下一层砖下皮的位置线先稳好靠尺，以此托住第一皮面砖。面砖粘贴采用粘结剂（LD-615〈Ⅰ〉），即将LD-615（Ⅰ）干混砂浆粘结剂50㎏加入12㎏清水进行搅拌，静止5-10分钟后，再次搅拌，调到适合施工的稠度。</w:t>
      </w:r>
      <w:r>
        <w:rPr>
          <w:rFonts w:ascii="楷体_GB2312" w:hAnsi="宋体" w:hint="eastAsia"/>
        </w:rPr>
        <w:lastRenderedPageBreak/>
        <w:t>由于面砖尺寸为45×95，进场时多块面砖粘贴在纸上，粘贴时可将上述拌和后的胶浆抹在面砖的背面，厚度5mm，逐张进行粘贴，并找平压实，一次施工面积不应超过2㎡，然后将面砖上的纸用刷子刷上水，20分钟后开始揭纸，揭开纸后检查缝子大小是否均匀，如出现歪斜不正的缝子，应顺序拔正贴实，先横后竖，拔正拔直为止</w:t>
      </w:r>
      <w:r w:rsidR="003D325E">
        <w:rPr>
          <w:rFonts w:ascii="楷体_GB2312" w:hAnsi="宋体" w:hint="eastAsia"/>
        </w:rPr>
        <w:t>。</w:t>
      </w:r>
    </w:p>
    <w:p w:rsidR="00780C18" w:rsidRDefault="00780C18" w:rsidP="003D325E">
      <w:pPr>
        <w:pStyle w:val="a7"/>
        <w:spacing w:line="480" w:lineRule="exact"/>
        <w:ind w:firstLineChars="150" w:firstLine="420"/>
        <w:rPr>
          <w:rFonts w:ascii="楷体_GB2312" w:hAnsi="宋体"/>
        </w:rPr>
      </w:pPr>
      <w:r>
        <w:rPr>
          <w:rFonts w:ascii="楷体_GB2312" w:hAnsi="宋体" w:hint="eastAsia"/>
        </w:rPr>
        <w:t>女儿墙压顶、窗台、腰线等部位平面也要镶贴面砖时，除流水坡度符合设计要求外，应采取顶面砖压立面面砖的做法，预防向内渗水，引起空裂；同时还应采取立面中最低一排面砖必须压底平面面砖，并低出底平面面砖3-5mm的做法，让其起滴水线（槽）的作用，防止尿檐，引起空裂</w:t>
      </w:r>
      <w:r w:rsidR="003D325E">
        <w:rPr>
          <w:rFonts w:ascii="楷体_GB2312" w:hAnsi="宋体" w:hint="eastAsia"/>
        </w:rPr>
        <w:t>。</w:t>
      </w:r>
    </w:p>
    <w:p w:rsidR="00780C18" w:rsidRPr="003807B8" w:rsidRDefault="003D325E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</w:t>
      </w:r>
      <w:r w:rsidR="001003A5">
        <w:rPr>
          <w:rFonts w:ascii="楷体_GB2312" w:hAnsi="宋体" w:hint="eastAsia"/>
          <w:b/>
        </w:rPr>
        <w:t>5.10</w:t>
      </w:r>
      <w:r>
        <w:rPr>
          <w:rFonts w:ascii="楷体_GB2312" w:hAnsi="宋体" w:hint="eastAsia"/>
          <w:b/>
        </w:rPr>
        <w:t>.5、</w:t>
      </w:r>
      <w:r w:rsidR="00780C18" w:rsidRPr="003807B8">
        <w:rPr>
          <w:rFonts w:ascii="楷体_GB2312" w:hAnsi="宋体" w:hint="eastAsia"/>
          <w:b/>
        </w:rPr>
        <w:t>面砖勾缝与擦缝</w:t>
      </w:r>
    </w:p>
    <w:p w:rsidR="00780C18" w:rsidRDefault="00780C18" w:rsidP="003D325E">
      <w:pPr>
        <w:pStyle w:val="a7"/>
        <w:spacing w:line="480" w:lineRule="exact"/>
        <w:ind w:firstLineChars="150" w:firstLine="420"/>
        <w:rPr>
          <w:rFonts w:ascii="楷体_GB2312" w:hAnsi="宋体"/>
        </w:rPr>
      </w:pPr>
      <w:r>
        <w:rPr>
          <w:rFonts w:ascii="楷体_GB2312" w:hAnsi="宋体" w:hint="eastAsia"/>
        </w:rPr>
        <w:t>面砖铺贴拉缝时，用1：1水泥砂浆勾缝或采用勾缝胶，先勾水平缝再勾竖缝，勾好后要求凹进面砖外表面2-3mm。面砖缝子勾完后，用布或棉丝蘸稀盐酸擦洗干净</w:t>
      </w:r>
      <w:r w:rsidR="003D325E">
        <w:rPr>
          <w:rFonts w:ascii="楷体_GB2312" w:hAnsi="宋体" w:hint="eastAsia"/>
        </w:rPr>
        <w:t>。</w:t>
      </w:r>
    </w:p>
    <w:p w:rsidR="00780C18" w:rsidRDefault="00780C18" w:rsidP="003D325E">
      <w:pPr>
        <w:pStyle w:val="a7"/>
        <w:spacing w:line="480" w:lineRule="exact"/>
        <w:ind w:firstLineChars="150" w:firstLine="420"/>
        <w:rPr>
          <w:rFonts w:ascii="楷体_GB2312" w:hAnsi="宋体"/>
        </w:rPr>
      </w:pPr>
      <w:r>
        <w:rPr>
          <w:rFonts w:ascii="楷体_GB2312" w:hAnsi="宋体" w:hint="eastAsia"/>
        </w:rPr>
        <w:t>面砖粘贴完，胶粘剂达到强度后，每一楼层应对外墙面砖的粘结强度取样1组进行强度检验，强度检验由专业人员进行</w:t>
      </w:r>
      <w:r w:rsidR="003D325E">
        <w:rPr>
          <w:rFonts w:ascii="楷体_GB2312" w:hAnsi="宋体" w:hint="eastAsia"/>
        </w:rPr>
        <w:t>。</w:t>
      </w:r>
    </w:p>
    <w:p w:rsidR="003807B8" w:rsidRDefault="001003A5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5.5.11</w:t>
      </w:r>
      <w:r w:rsidR="003D325E">
        <w:rPr>
          <w:rFonts w:ascii="楷体_GB2312" w:hAnsi="宋体" w:hint="eastAsia"/>
          <w:b/>
        </w:rPr>
        <w:t>、</w:t>
      </w:r>
      <w:r w:rsidR="003807B8" w:rsidRPr="003807B8">
        <w:rPr>
          <w:rFonts w:ascii="楷体_GB2312" w:hAnsi="宋体" w:hint="eastAsia"/>
          <w:b/>
        </w:rPr>
        <w:t>涂料饰面</w:t>
      </w:r>
    </w:p>
    <w:p w:rsidR="003C79F0" w:rsidRPr="003807B8" w:rsidRDefault="001003A5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5.5</w:t>
      </w:r>
      <w:r w:rsidR="009F7F63">
        <w:rPr>
          <w:rFonts w:ascii="楷体_GB2312" w:hAnsi="宋体" w:hint="eastAsia"/>
          <w:b/>
        </w:rPr>
        <w:t>.</w:t>
      </w:r>
      <w:r>
        <w:rPr>
          <w:rFonts w:ascii="楷体_GB2312" w:hAnsi="宋体" w:hint="eastAsia"/>
          <w:b/>
        </w:rPr>
        <w:t>11</w:t>
      </w:r>
      <w:r w:rsidR="009F7F63">
        <w:rPr>
          <w:rFonts w:ascii="楷体_GB2312" w:hAnsi="宋体" w:hint="eastAsia"/>
          <w:b/>
        </w:rPr>
        <w:t>.1、</w:t>
      </w:r>
      <w:r w:rsidR="003C79F0">
        <w:rPr>
          <w:rFonts w:ascii="楷体_GB2312" w:hAnsi="宋体" w:hint="eastAsia"/>
          <w:b/>
        </w:rPr>
        <w:t>工艺流程：基层处理→刷底胶→满刮两遍腻子→阴阳角修补、磨平→底漆施工→涂刷两遍面层漆</w:t>
      </w:r>
    </w:p>
    <w:p w:rsidR="003807B8" w:rsidRPr="003D325E" w:rsidRDefault="009F7F63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</w:t>
      </w:r>
      <w:r w:rsidR="001003A5">
        <w:rPr>
          <w:rFonts w:ascii="楷体_GB2312" w:hAnsi="宋体" w:hint="eastAsia"/>
          <w:b/>
        </w:rPr>
        <w:t>5</w:t>
      </w:r>
      <w:r>
        <w:rPr>
          <w:rFonts w:ascii="楷体_GB2312" w:hAnsi="宋体" w:hint="eastAsia"/>
          <w:b/>
        </w:rPr>
        <w:t>.</w:t>
      </w:r>
      <w:r w:rsidR="001003A5">
        <w:rPr>
          <w:rFonts w:ascii="楷体_GB2312" w:hAnsi="宋体" w:hint="eastAsia"/>
          <w:b/>
        </w:rPr>
        <w:t>11</w:t>
      </w:r>
      <w:r>
        <w:rPr>
          <w:rFonts w:ascii="楷体_GB2312" w:hAnsi="宋体" w:hint="eastAsia"/>
          <w:b/>
        </w:rPr>
        <w:t>.2</w:t>
      </w:r>
      <w:r w:rsidR="003D325E">
        <w:rPr>
          <w:rFonts w:ascii="楷体_GB2312" w:hAnsi="宋体" w:hint="eastAsia"/>
          <w:b/>
        </w:rPr>
        <w:t>、</w:t>
      </w:r>
      <w:r w:rsidR="009A29D3" w:rsidRPr="003D325E">
        <w:rPr>
          <w:rFonts w:ascii="楷体_GB2312" w:hAnsi="宋体" w:hint="eastAsia"/>
          <w:b/>
        </w:rPr>
        <w:t>刷底涂料</w:t>
      </w:r>
    </w:p>
    <w:p w:rsidR="009A29D3" w:rsidRDefault="009A29D3" w:rsidP="003D325E">
      <w:pPr>
        <w:pStyle w:val="a7"/>
        <w:spacing w:line="480" w:lineRule="exact"/>
        <w:ind w:firstLineChars="150" w:firstLine="420"/>
      </w:pPr>
      <w:r w:rsidRPr="009A29D3">
        <w:rPr>
          <w:rFonts w:hint="eastAsia"/>
        </w:rPr>
        <w:t>将底涂料搅拌均匀，如涂料较稠，按产品说明书进行稀释，</w:t>
      </w:r>
      <w:r>
        <w:rPr>
          <w:rFonts w:hint="eastAsia"/>
        </w:rPr>
        <w:t>用滚筒刷或排笔刷均匀涂刷一遍，注意不要漏刷，要不宜刷的过厚。</w:t>
      </w:r>
    </w:p>
    <w:p w:rsidR="009A29D3" w:rsidRPr="003D325E" w:rsidRDefault="009F7F63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</w:t>
      </w:r>
      <w:r w:rsidR="001003A5">
        <w:rPr>
          <w:rFonts w:ascii="楷体_GB2312" w:hAnsi="宋体" w:hint="eastAsia"/>
          <w:b/>
        </w:rPr>
        <w:t>5</w:t>
      </w:r>
      <w:r>
        <w:rPr>
          <w:rFonts w:ascii="楷体_GB2312" w:hAnsi="宋体" w:hint="eastAsia"/>
          <w:b/>
        </w:rPr>
        <w:t>.</w:t>
      </w:r>
      <w:r w:rsidR="001003A5">
        <w:rPr>
          <w:rFonts w:ascii="楷体_GB2312" w:hAnsi="宋体" w:hint="eastAsia"/>
          <w:b/>
        </w:rPr>
        <w:t>11</w:t>
      </w:r>
      <w:r>
        <w:rPr>
          <w:rFonts w:ascii="楷体_GB2312" w:hAnsi="宋体" w:hint="eastAsia"/>
          <w:b/>
        </w:rPr>
        <w:t>.3</w:t>
      </w:r>
      <w:r w:rsidR="003D325E" w:rsidRPr="003D325E">
        <w:rPr>
          <w:rFonts w:ascii="楷体_GB2312" w:hAnsi="宋体" w:hint="eastAsia"/>
          <w:b/>
        </w:rPr>
        <w:t>、</w:t>
      </w:r>
      <w:r w:rsidR="009A29D3" w:rsidRPr="003D325E">
        <w:rPr>
          <w:rFonts w:ascii="楷体_GB2312" w:hAnsi="宋体" w:hint="eastAsia"/>
          <w:b/>
        </w:rPr>
        <w:t>刷面涂料</w:t>
      </w:r>
    </w:p>
    <w:p w:rsidR="009A29D3" w:rsidRDefault="009A29D3" w:rsidP="00B75EE5">
      <w:pPr>
        <w:pStyle w:val="a7"/>
        <w:spacing w:line="480" w:lineRule="exact"/>
      </w:pPr>
      <w:r w:rsidRPr="003025CA">
        <w:rPr>
          <w:rFonts w:hint="eastAsia"/>
        </w:rPr>
        <w:t>将面涂料按产品说明书要求的比例进行稀释并搅拌均匀，一人用滚筒刷蘸涂料均匀涂布，另一人随即用排笔刷展平涂痕和溅沫，应防止透底和流坠。每个涂刷面应从边缘开始向另一侧涂刷，并一次完成</w:t>
      </w:r>
      <w:r w:rsidR="003025CA" w:rsidRPr="003025CA">
        <w:rPr>
          <w:rFonts w:hint="eastAsia"/>
        </w:rPr>
        <w:t>，以免出现接痕，第一遍干透后再刷第二遍涂料。</w:t>
      </w:r>
    </w:p>
    <w:p w:rsidR="003B0782" w:rsidRDefault="001003A5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ascii="楷体_GB2312" w:hAnsi="宋体" w:hint="eastAsia"/>
          <w:b/>
        </w:rPr>
        <w:t>5.</w:t>
      </w:r>
      <w:r w:rsidR="0037033C">
        <w:rPr>
          <w:rFonts w:ascii="楷体_GB2312" w:hAnsi="宋体" w:hint="eastAsia"/>
          <w:b/>
        </w:rPr>
        <w:t>6</w:t>
      </w:r>
      <w:r w:rsidR="00C90DC2" w:rsidRPr="00C90DC2">
        <w:rPr>
          <w:rFonts w:ascii="楷体_GB2312" w:hAnsi="宋体" w:hint="eastAsia"/>
          <w:b/>
        </w:rPr>
        <w:t>、</w:t>
      </w:r>
      <w:r w:rsidR="003B0782" w:rsidRPr="00C90DC2">
        <w:rPr>
          <w:rFonts w:ascii="楷体_GB2312" w:hAnsi="宋体" w:hint="eastAsia"/>
          <w:b/>
        </w:rPr>
        <w:t>质量验收标准</w:t>
      </w:r>
    </w:p>
    <w:p w:rsidR="00C90DC2" w:rsidRPr="00C90DC2" w:rsidRDefault="00C90DC2" w:rsidP="00B75EE5">
      <w:pPr>
        <w:pStyle w:val="a7"/>
        <w:spacing w:line="480" w:lineRule="exact"/>
        <w:rPr>
          <w:rFonts w:ascii="楷体_GB2312" w:hAnsi="宋体"/>
          <w:b/>
        </w:rPr>
      </w:pPr>
      <w:r>
        <w:rPr>
          <w:rFonts w:hint="eastAsia"/>
        </w:rPr>
        <w:t>5.</w:t>
      </w:r>
      <w:r w:rsidR="0037033C">
        <w:rPr>
          <w:rFonts w:hint="eastAsia"/>
        </w:rPr>
        <w:t>6.1</w:t>
      </w:r>
      <w:r>
        <w:rPr>
          <w:rFonts w:hint="eastAsia"/>
        </w:rPr>
        <w:t>、</w:t>
      </w:r>
      <w:r w:rsidRPr="003B0782">
        <w:rPr>
          <w:rFonts w:hint="eastAsia"/>
        </w:rPr>
        <w:t>墙体外保温系统质量验收规范标准</w:t>
      </w:r>
    </w:p>
    <w:p w:rsidR="003B0782" w:rsidRPr="003B0782" w:rsidRDefault="003B0782" w:rsidP="00C90DC2">
      <w:pPr>
        <w:spacing w:line="480" w:lineRule="exact"/>
        <w:ind w:firstLineChars="150" w:firstLine="420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lastRenderedPageBreak/>
        <w:t>主控项目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1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）本工程所用的所有材料，其品种、规格应符合设计要求和相关标准的规定。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2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）墙体节能工程使用的保温隔热材料，其导热系数、密度、抗压强度或压缩强度、燃烧性能应符合设计要求。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3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）保温材料和粘结材料等，进场时应对其下列性能进行复验且见证取样送检：</w:t>
      </w:r>
    </w:p>
    <w:p w:rsidR="003B0782" w:rsidRPr="003B0782" w:rsidRDefault="003B0782" w:rsidP="00B75EE5">
      <w:pPr>
        <w:spacing w:line="480" w:lineRule="exact"/>
        <w:ind w:firstLineChars="250" w:firstLine="700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1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、保温材料的导热系数、密度、抗压强度或压缩强度；</w:t>
      </w:r>
    </w:p>
    <w:p w:rsidR="003B0782" w:rsidRPr="003B0782" w:rsidRDefault="003B0782" w:rsidP="00B75EE5">
      <w:pPr>
        <w:spacing w:line="480" w:lineRule="exact"/>
        <w:ind w:firstLineChars="250" w:firstLine="700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2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、粘结材料的粘结强度；</w:t>
      </w:r>
    </w:p>
    <w:p w:rsidR="003B0782" w:rsidRPr="003B0782" w:rsidRDefault="003B0782" w:rsidP="00B75EE5">
      <w:pPr>
        <w:spacing w:line="480" w:lineRule="exact"/>
        <w:ind w:firstLineChars="250" w:firstLine="700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3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、增强网的力学性能、抗腐蚀性能。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4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）外保温使用的粘结材料，其冻融试验结果应符合北京最低气温环境的使用要求。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5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）施工前按照设计和施工方案的要求对基层进行处理，处理后的基层应符合保温层施工方案的要求。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）各层构造做法符合设计要求，并按照施工方案施工。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7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）墙体节能工程的施工，应符合下列规定：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 xml:space="preserve">　　　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1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 xml:space="preserve">　保温隔热材料的厚度必须符合设计要求；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 xml:space="preserve">　　　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2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 xml:space="preserve">　保温板材与基层及构造之间的粘结或连接必须牢固。粘结强度和连接方式应符合设计要求。保温板材与基层的粘结强度应做现场拉拔试验。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 xml:space="preserve">　　　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3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 xml:space="preserve">　保温浆料应分层施工。保温层与基层之间及各层之间的粘结必须牢固，不应脱层、空鼓和开裂。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 xml:space="preserve">　　　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4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 xml:space="preserve">　保温层采用预埋或后置锚固件固定时，锚固件数量、位置、锚固深度和拉拔力应符合设计要求。后置锚固件应进行锚固力现场拉拔试验。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8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）外墙门窗洞口四周的侧面，墙体上突窗四周的侧面，应按设计要求采取节能保温措施。</w:t>
      </w:r>
    </w:p>
    <w:p w:rsidR="003B0782" w:rsidRPr="003B0782" w:rsidRDefault="003B0782" w:rsidP="00C90DC2">
      <w:pPr>
        <w:spacing w:line="480" w:lineRule="exact"/>
        <w:ind w:firstLineChars="150" w:firstLine="420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一般项目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1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）进场节能保温材料与构件的外观和包装应完整无破损，符合设计要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lastRenderedPageBreak/>
        <w:t>求和产品标准的规定。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2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）采用加强网作为防止开裂的措施时，加强网的铺贴和搭接应符合设计和施工方案的要求。砂浆抹压应密实，不得空鼓，加强网不得皱褶、外露。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3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）施工产生的墙体缺陷，如穿墙套管、脚手眼、孔洞等，应按照施工方案采取隔断热桥措施，不得影响墙体热工性能。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4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）墙体保温板接缝方法应符合施工方案要求。保温板接缝应平整严密。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5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）墙体上容易碰撞的阳角、门窗洞口及不同材料基体的交接处等特殊部位，其保温层应采取防止开裂和破损的加强措施。</w:t>
      </w:r>
    </w:p>
    <w:p w:rsidR="003B0782" w:rsidRPr="003B0782" w:rsidRDefault="003B0782" w:rsidP="00C90DC2">
      <w:pPr>
        <w:spacing w:line="480" w:lineRule="exact"/>
        <w:ind w:firstLineChars="100" w:firstLine="280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允许偏差项目</w:t>
      </w:r>
    </w:p>
    <w:p w:rsidR="003B0782" w:rsidRPr="003B0782" w:rsidRDefault="003B0782" w:rsidP="00B75EE5">
      <w:pPr>
        <w:spacing w:line="480" w:lineRule="exac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允许偏差及检验方法见表：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700"/>
        <w:gridCol w:w="1080"/>
        <w:gridCol w:w="1260"/>
        <w:gridCol w:w="3240"/>
      </w:tblGrid>
      <w:tr w:rsidR="003B0782" w:rsidRPr="003B0782" w:rsidTr="00222CB1">
        <w:trPr>
          <w:trHeight w:val="375"/>
        </w:trPr>
        <w:tc>
          <w:tcPr>
            <w:tcW w:w="540" w:type="dxa"/>
            <w:vMerge w:val="restart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项次</w:t>
            </w:r>
          </w:p>
        </w:tc>
        <w:tc>
          <w:tcPr>
            <w:tcW w:w="2700" w:type="dxa"/>
            <w:vMerge w:val="restart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项目</w:t>
            </w:r>
          </w:p>
        </w:tc>
        <w:tc>
          <w:tcPr>
            <w:tcW w:w="2340" w:type="dxa"/>
            <w:gridSpan w:val="2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允许偏差</w:t>
            </w:r>
          </w:p>
        </w:tc>
        <w:tc>
          <w:tcPr>
            <w:tcW w:w="3240" w:type="dxa"/>
            <w:vMerge w:val="restart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检查方法</w:t>
            </w:r>
          </w:p>
        </w:tc>
      </w:tr>
      <w:tr w:rsidR="003B0782" w:rsidRPr="003B0782" w:rsidTr="00222CB1">
        <w:trPr>
          <w:trHeight w:val="390"/>
        </w:trPr>
        <w:tc>
          <w:tcPr>
            <w:tcW w:w="540" w:type="dxa"/>
            <w:vMerge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保温层</w:t>
            </w:r>
          </w:p>
        </w:tc>
        <w:tc>
          <w:tcPr>
            <w:tcW w:w="12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抗裂层</w:t>
            </w:r>
          </w:p>
        </w:tc>
        <w:tc>
          <w:tcPr>
            <w:tcW w:w="3240" w:type="dxa"/>
            <w:vMerge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</w:tr>
      <w:tr w:rsidR="003B0782" w:rsidRPr="003B0782" w:rsidTr="00222CB1">
        <w:trPr>
          <w:trHeight w:val="375"/>
        </w:trPr>
        <w:tc>
          <w:tcPr>
            <w:tcW w:w="5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立面垂直</w:t>
            </w:r>
          </w:p>
        </w:tc>
        <w:tc>
          <w:tcPr>
            <w:tcW w:w="10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托线板检查</w:t>
            </w:r>
          </w:p>
        </w:tc>
      </w:tr>
      <w:tr w:rsidR="003B0782" w:rsidRPr="003B0782" w:rsidTr="00222CB1">
        <w:trPr>
          <w:trHeight w:val="375"/>
        </w:trPr>
        <w:tc>
          <w:tcPr>
            <w:tcW w:w="5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表面平整</w:t>
            </w:r>
          </w:p>
        </w:tc>
        <w:tc>
          <w:tcPr>
            <w:tcW w:w="10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靠尺及塞尺检查</w:t>
            </w:r>
          </w:p>
        </w:tc>
      </w:tr>
      <w:tr w:rsidR="003B0782" w:rsidRPr="003B0782" w:rsidTr="00222CB1">
        <w:trPr>
          <w:trHeight w:val="375"/>
        </w:trPr>
        <w:tc>
          <w:tcPr>
            <w:tcW w:w="5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阴阳角垂直</w:t>
            </w:r>
          </w:p>
        </w:tc>
        <w:tc>
          <w:tcPr>
            <w:tcW w:w="10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托线板检查</w:t>
            </w:r>
          </w:p>
        </w:tc>
      </w:tr>
      <w:tr w:rsidR="003B0782" w:rsidRPr="003B0782" w:rsidTr="00222CB1">
        <w:trPr>
          <w:trHeight w:val="375"/>
        </w:trPr>
        <w:tc>
          <w:tcPr>
            <w:tcW w:w="5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阴阳角方正</w:t>
            </w:r>
          </w:p>
        </w:tc>
        <w:tc>
          <w:tcPr>
            <w:tcW w:w="10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20cm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方尺及塞尺检查</w:t>
            </w:r>
          </w:p>
        </w:tc>
      </w:tr>
      <w:tr w:rsidR="003B0782" w:rsidRPr="003B0782" w:rsidTr="00222CB1">
        <w:trPr>
          <w:trHeight w:val="375"/>
        </w:trPr>
        <w:tc>
          <w:tcPr>
            <w:tcW w:w="5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立面总高度垂直度</w:t>
            </w:r>
          </w:p>
        </w:tc>
        <w:tc>
          <w:tcPr>
            <w:tcW w:w="2340" w:type="dxa"/>
            <w:gridSpan w:val="2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H/1000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且不大于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20</w:t>
            </w:r>
          </w:p>
        </w:tc>
        <w:tc>
          <w:tcPr>
            <w:tcW w:w="32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用经纬仪、吊线检查</w:t>
            </w:r>
          </w:p>
        </w:tc>
      </w:tr>
      <w:tr w:rsidR="003B0782" w:rsidRPr="003B0782" w:rsidTr="00222CB1">
        <w:trPr>
          <w:trHeight w:val="375"/>
        </w:trPr>
        <w:tc>
          <w:tcPr>
            <w:tcW w:w="5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上下窗口左右偏移</w:t>
            </w:r>
          </w:p>
        </w:tc>
        <w:tc>
          <w:tcPr>
            <w:tcW w:w="2340" w:type="dxa"/>
            <w:gridSpan w:val="2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不大于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20</w:t>
            </w:r>
          </w:p>
        </w:tc>
        <w:tc>
          <w:tcPr>
            <w:tcW w:w="32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用经纬仪、吊线检查</w:t>
            </w:r>
          </w:p>
        </w:tc>
      </w:tr>
      <w:tr w:rsidR="003B0782" w:rsidRPr="003B0782" w:rsidTr="00222CB1">
        <w:trPr>
          <w:trHeight w:val="375"/>
        </w:trPr>
        <w:tc>
          <w:tcPr>
            <w:tcW w:w="5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7</w:t>
            </w:r>
          </w:p>
        </w:tc>
        <w:tc>
          <w:tcPr>
            <w:tcW w:w="27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同层窗口上、下</w:t>
            </w:r>
          </w:p>
        </w:tc>
        <w:tc>
          <w:tcPr>
            <w:tcW w:w="2340" w:type="dxa"/>
            <w:gridSpan w:val="2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不大于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20</w:t>
            </w:r>
          </w:p>
        </w:tc>
        <w:tc>
          <w:tcPr>
            <w:tcW w:w="32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用经纬仪、吊线检查</w:t>
            </w:r>
          </w:p>
        </w:tc>
      </w:tr>
      <w:tr w:rsidR="003B0782" w:rsidRPr="003B0782" w:rsidTr="00222CB1">
        <w:trPr>
          <w:trHeight w:val="375"/>
        </w:trPr>
        <w:tc>
          <w:tcPr>
            <w:tcW w:w="5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8</w:t>
            </w:r>
          </w:p>
        </w:tc>
        <w:tc>
          <w:tcPr>
            <w:tcW w:w="27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保温层厚度</w:t>
            </w:r>
          </w:p>
        </w:tc>
        <w:tc>
          <w:tcPr>
            <w:tcW w:w="2340" w:type="dxa"/>
            <w:gridSpan w:val="2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不允许有负偏差</w:t>
            </w:r>
          </w:p>
        </w:tc>
        <w:tc>
          <w:tcPr>
            <w:tcW w:w="32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用探针、钢尺检查</w:t>
            </w:r>
          </w:p>
        </w:tc>
      </w:tr>
    </w:tbl>
    <w:p w:rsidR="003B0782" w:rsidRPr="003B0782" w:rsidRDefault="00C90DC2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5.</w:t>
      </w:r>
      <w:r w:rsidR="0037033C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6.2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面砖饰面质量验收规范标准</w:t>
      </w:r>
    </w:p>
    <w:p w:rsidR="003B0782" w:rsidRPr="003B0782" w:rsidRDefault="003B0782" w:rsidP="0048022A">
      <w:pPr>
        <w:spacing w:line="480" w:lineRule="exact"/>
        <w:ind w:firstLineChars="150" w:firstLine="42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主控项目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⑴、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面砖的品种、规格、颜色、图案和性能必须符合设计要求。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⑵、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面砖粘贴工程的找平、防水、粘结和勾缝材料及施工方法应符合设计要求、国家现行产品标准、工程技术标准及国家环保污染控制等规定。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lastRenderedPageBreak/>
        <w:t>⑶、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面砖粘贴必须牢固。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⑷、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满粘法施工的面砖工程应无空鼓、裂缝。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⑸、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饰面层的基层及面层施工，应符合设计和建筑装饰装修工程质量验收规范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GB 50210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的要求，并应符合下列规定：</w:t>
      </w:r>
    </w:p>
    <w:p w:rsidR="003B0782" w:rsidRPr="0048022A" w:rsidRDefault="0048022A" w:rsidP="0048022A">
      <w:pPr>
        <w:pStyle w:val="a3"/>
        <w:numPr>
          <w:ilvl w:val="0"/>
          <w:numId w:val="3"/>
        </w:numPr>
        <w:spacing w:line="480" w:lineRule="exact"/>
        <w:ind w:firstLineChars="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48022A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3B0782" w:rsidRPr="0048022A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饰面层施工的基层应无脱层、空鼓和裂缝，基层应平整、洁净，含水率应符合饰面层施工的要求。</w:t>
      </w:r>
    </w:p>
    <w:p w:rsidR="003B0782" w:rsidRPr="0048022A" w:rsidRDefault="0048022A" w:rsidP="0048022A">
      <w:pPr>
        <w:pStyle w:val="a3"/>
        <w:numPr>
          <w:ilvl w:val="0"/>
          <w:numId w:val="3"/>
        </w:numPr>
        <w:spacing w:line="480" w:lineRule="exact"/>
        <w:ind w:firstLineChars="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48022A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3B0782" w:rsidRPr="0048022A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外墙外保温安全性与耐久性必须符合设计要求。饰面砖应做粘结强度拉拔试验，试验结果应符合设计和有关标准的规定。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③、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外墙外保温工程的饰面不得渗漏。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④、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外墙外保温层及饰面层与其它部位交接的收口处，应采用密封措施。</w:t>
      </w:r>
    </w:p>
    <w:p w:rsidR="003B0782" w:rsidRPr="003B0782" w:rsidRDefault="003B0782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一般项目</w:t>
      </w:r>
    </w:p>
    <w:p w:rsidR="003B0782" w:rsidRPr="0048022A" w:rsidRDefault="0048022A" w:rsidP="0048022A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E71701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⑴</w:t>
      </w:r>
      <w:r w:rsidRPr="0048022A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3B0782" w:rsidRPr="0048022A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面砖表面应平整、洁净、色泽一致，无裂痕和缺陷。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⑵、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阴阳角处搭接方式、非整砖使用部位应符合设计要求。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⑶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墙面突出物周围的面砖应整砖套割吻合，边缘应整齐。墙裙、贴脸突出墙面的厚度应一致。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⑷、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面砖接缝应平直、光滑，填嵌应连续、密实；宽度和深度应符合设计要求。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⑸、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有排水要求的部位应做滴水线（槽）。滴水线（槽）应顺直，流水坡向应正确，坡度应符合设计要求。</w:t>
      </w:r>
    </w:p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⑹、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面砖粘贴的允许偏差项目和检查方法应符合下表的规定。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008"/>
        <w:gridCol w:w="1800"/>
        <w:gridCol w:w="1980"/>
        <w:gridCol w:w="3060"/>
      </w:tblGrid>
      <w:tr w:rsidR="003B0782" w:rsidRPr="003B0782" w:rsidTr="00222CB1">
        <w:trPr>
          <w:cantSplit/>
          <w:trHeight w:hRule="exact" w:val="618"/>
          <w:jc w:val="center"/>
        </w:trPr>
        <w:tc>
          <w:tcPr>
            <w:tcW w:w="1008" w:type="dxa"/>
            <w:vMerge w:val="restart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项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次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项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目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允许偏差（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mm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）</w:t>
            </w:r>
          </w:p>
        </w:tc>
        <w:tc>
          <w:tcPr>
            <w:tcW w:w="3060" w:type="dxa"/>
            <w:vMerge w:val="restart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检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查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方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法</w:t>
            </w:r>
          </w:p>
        </w:tc>
      </w:tr>
      <w:tr w:rsidR="003B0782" w:rsidRPr="003B0782" w:rsidTr="00222CB1">
        <w:trPr>
          <w:cantSplit/>
          <w:trHeight w:val="338"/>
          <w:jc w:val="center"/>
        </w:trPr>
        <w:tc>
          <w:tcPr>
            <w:tcW w:w="1008" w:type="dxa"/>
            <w:vMerge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  <w:tc>
          <w:tcPr>
            <w:tcW w:w="1980" w:type="dxa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外墙面砖</w:t>
            </w:r>
          </w:p>
        </w:tc>
        <w:tc>
          <w:tcPr>
            <w:tcW w:w="3060" w:type="dxa"/>
            <w:vMerge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</w:tr>
      <w:tr w:rsidR="003B0782" w:rsidRPr="003B0782" w:rsidTr="00222CB1">
        <w:trPr>
          <w:trHeight w:hRule="exact" w:val="644"/>
          <w:jc w:val="center"/>
        </w:trPr>
        <w:tc>
          <w:tcPr>
            <w:tcW w:w="1008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立面垂直度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垂直检测尺检查</w:t>
            </w:r>
          </w:p>
        </w:tc>
      </w:tr>
      <w:tr w:rsidR="003B0782" w:rsidRPr="003B0782" w:rsidTr="00222CB1">
        <w:trPr>
          <w:trHeight w:val="577"/>
          <w:jc w:val="center"/>
        </w:trPr>
        <w:tc>
          <w:tcPr>
            <w:tcW w:w="1008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表面平整度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4</w:t>
            </w:r>
          </w:p>
        </w:tc>
        <w:tc>
          <w:tcPr>
            <w:tcW w:w="30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直尺和塞尺检查</w:t>
            </w:r>
          </w:p>
        </w:tc>
      </w:tr>
      <w:tr w:rsidR="003B0782" w:rsidRPr="003B0782" w:rsidTr="00222CB1">
        <w:trPr>
          <w:trHeight w:val="549"/>
          <w:jc w:val="center"/>
        </w:trPr>
        <w:tc>
          <w:tcPr>
            <w:tcW w:w="1008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阴阳角方正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用直角检测尺检查</w:t>
            </w:r>
          </w:p>
        </w:tc>
      </w:tr>
      <w:tr w:rsidR="003B0782" w:rsidRPr="003B0782" w:rsidTr="00222CB1">
        <w:trPr>
          <w:trHeight w:hRule="exact" w:val="680"/>
          <w:jc w:val="center"/>
        </w:trPr>
        <w:tc>
          <w:tcPr>
            <w:tcW w:w="1008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接缝直线度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拉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5m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线，不足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5m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拉通线，</w:t>
            </w:r>
          </w:p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用钢直尺检查</w:t>
            </w:r>
          </w:p>
        </w:tc>
      </w:tr>
      <w:tr w:rsidR="003B0782" w:rsidRPr="003B0782" w:rsidTr="00222CB1">
        <w:trPr>
          <w:trHeight w:val="562"/>
          <w:jc w:val="center"/>
        </w:trPr>
        <w:tc>
          <w:tcPr>
            <w:tcW w:w="1008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lastRenderedPageBreak/>
              <w:t>5</w:t>
            </w:r>
          </w:p>
        </w:tc>
        <w:tc>
          <w:tcPr>
            <w:tcW w:w="18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接缝高低差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用钢直尺和塞尺检查</w:t>
            </w:r>
          </w:p>
        </w:tc>
      </w:tr>
      <w:tr w:rsidR="003B0782" w:rsidRPr="003B0782" w:rsidTr="00222CB1">
        <w:trPr>
          <w:trHeight w:val="660"/>
          <w:jc w:val="center"/>
        </w:trPr>
        <w:tc>
          <w:tcPr>
            <w:tcW w:w="1008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接缝宽度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用钢直尺检查</w:t>
            </w:r>
          </w:p>
        </w:tc>
      </w:tr>
    </w:tbl>
    <w:p w:rsidR="003B0782" w:rsidRPr="003B0782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5.</w:t>
      </w:r>
      <w:r w:rsidR="0037033C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6.3</w:t>
      </w:r>
      <w:r w:rsidR="003B0782"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、涂料饰面质量验收规范标准</w:t>
      </w:r>
    </w:p>
    <w:p w:rsidR="003B0782" w:rsidRPr="003B0782" w:rsidRDefault="003B0782" w:rsidP="0048022A">
      <w:pPr>
        <w:spacing w:line="480" w:lineRule="exact"/>
        <w:ind w:firstLineChars="150" w:firstLine="42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主控项目</w:t>
      </w:r>
    </w:p>
    <w:p w:rsidR="003B0782" w:rsidRPr="003B0782" w:rsidRDefault="003B0782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1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）所用涂料的品种、型号和性能应符合设计要求。</w:t>
      </w:r>
    </w:p>
    <w:p w:rsidR="003B0782" w:rsidRPr="003B0782" w:rsidRDefault="003B0782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2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）涂料涂饰工程的颜色、图案应符合设计要求。</w:t>
      </w:r>
    </w:p>
    <w:p w:rsidR="003B0782" w:rsidRPr="003B0782" w:rsidRDefault="003B0782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3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）水性涂料涂饰工程应涂饰均匀、粘结牢固，不得漏涂、透底、起皮和掉粉。</w:t>
      </w:r>
    </w:p>
    <w:p w:rsidR="003B0782" w:rsidRPr="003B0782" w:rsidRDefault="003B0782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4</w:t>
      </w:r>
      <w:r w:rsidR="00B75EE5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基层处理前应涂刷抗碱封闭底漆。</w:t>
      </w:r>
    </w:p>
    <w:p w:rsidR="003B0782" w:rsidRPr="003B0782" w:rsidRDefault="003B0782" w:rsidP="0048022A">
      <w:pPr>
        <w:spacing w:line="480" w:lineRule="exact"/>
        <w:ind w:firstLineChars="150" w:firstLine="42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一般项目</w:t>
      </w:r>
    </w:p>
    <w:p w:rsidR="003B0782" w:rsidRPr="003B0782" w:rsidRDefault="003B0782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1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）涂饰质量和检验方法应符合表的规定：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96"/>
        <w:gridCol w:w="2340"/>
        <w:gridCol w:w="1980"/>
        <w:gridCol w:w="2832"/>
      </w:tblGrid>
      <w:tr w:rsidR="003B0782" w:rsidRPr="003B0782" w:rsidTr="00222CB1">
        <w:trPr>
          <w:cantSplit/>
          <w:trHeight w:val="628"/>
          <w:jc w:val="center"/>
        </w:trPr>
        <w:tc>
          <w:tcPr>
            <w:tcW w:w="696" w:type="dxa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项次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项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目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普通涂饰</w:t>
            </w:r>
          </w:p>
        </w:tc>
        <w:tc>
          <w:tcPr>
            <w:tcW w:w="2832" w:type="dxa"/>
            <w:shd w:val="clear" w:color="auto" w:fill="F3F3F3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检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查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方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 xml:space="preserve">  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法</w:t>
            </w:r>
          </w:p>
        </w:tc>
      </w:tr>
      <w:tr w:rsidR="003B0782" w:rsidRPr="003B0782" w:rsidTr="00222CB1">
        <w:trPr>
          <w:trHeight w:hRule="exact" w:val="644"/>
          <w:jc w:val="center"/>
        </w:trPr>
        <w:tc>
          <w:tcPr>
            <w:tcW w:w="696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颜色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均匀一致</w:t>
            </w:r>
          </w:p>
        </w:tc>
        <w:tc>
          <w:tcPr>
            <w:tcW w:w="2832" w:type="dxa"/>
            <w:vMerge w:val="restart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观　察</w:t>
            </w:r>
          </w:p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观　察</w:t>
            </w:r>
          </w:p>
        </w:tc>
      </w:tr>
      <w:tr w:rsidR="003B0782" w:rsidRPr="003B0782" w:rsidTr="00222CB1">
        <w:trPr>
          <w:trHeight w:val="577"/>
          <w:jc w:val="center"/>
        </w:trPr>
        <w:tc>
          <w:tcPr>
            <w:tcW w:w="696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泛碱、咬色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允许少量轻微</w:t>
            </w:r>
          </w:p>
        </w:tc>
        <w:tc>
          <w:tcPr>
            <w:tcW w:w="2832" w:type="dxa"/>
            <w:vMerge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</w:tr>
      <w:tr w:rsidR="003B0782" w:rsidRPr="003B0782" w:rsidTr="00222CB1">
        <w:trPr>
          <w:trHeight w:val="549"/>
          <w:jc w:val="center"/>
        </w:trPr>
        <w:tc>
          <w:tcPr>
            <w:tcW w:w="696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流坠、疙瘩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允许少量轻微</w:t>
            </w:r>
          </w:p>
        </w:tc>
        <w:tc>
          <w:tcPr>
            <w:tcW w:w="2832" w:type="dxa"/>
            <w:vMerge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</w:tr>
      <w:tr w:rsidR="003B0782" w:rsidRPr="003B0782" w:rsidTr="00B75EE5">
        <w:trPr>
          <w:trHeight w:hRule="exact" w:val="957"/>
          <w:jc w:val="center"/>
        </w:trPr>
        <w:tc>
          <w:tcPr>
            <w:tcW w:w="696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砂眼、刷纹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允许少量轻微砂眼，刷纹通顺</w:t>
            </w:r>
          </w:p>
        </w:tc>
        <w:tc>
          <w:tcPr>
            <w:tcW w:w="2832" w:type="dxa"/>
            <w:vMerge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</w:p>
        </w:tc>
      </w:tr>
      <w:tr w:rsidR="003B0782" w:rsidRPr="003B0782" w:rsidTr="00222CB1">
        <w:trPr>
          <w:trHeight w:val="562"/>
          <w:jc w:val="center"/>
        </w:trPr>
        <w:tc>
          <w:tcPr>
            <w:tcW w:w="696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装饰线、分色线直线度允许偏差</w:t>
            </w:r>
          </w:p>
        </w:tc>
        <w:tc>
          <w:tcPr>
            <w:tcW w:w="1980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2</w:t>
            </w:r>
          </w:p>
        </w:tc>
        <w:tc>
          <w:tcPr>
            <w:tcW w:w="2832" w:type="dxa"/>
            <w:vAlign w:val="center"/>
          </w:tcPr>
          <w:p w:rsidR="003B0782" w:rsidRPr="003B0782" w:rsidRDefault="003B0782" w:rsidP="00B75EE5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noProof/>
                <w:kern w:val="0"/>
                <w:sz w:val="28"/>
                <w:szCs w:val="24"/>
              </w:rPr>
            </w:pP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拉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5m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线，不足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5m</w:t>
            </w:r>
            <w:r w:rsidRPr="003B0782">
              <w:rPr>
                <w:rFonts w:ascii="Times New Roman" w:eastAsia="楷体_GB2312" w:hAnsi="Times New Roman" w:cs="Times New Roman" w:hint="eastAsia"/>
                <w:noProof/>
                <w:kern w:val="0"/>
                <w:sz w:val="28"/>
                <w:szCs w:val="24"/>
              </w:rPr>
              <w:t>拉通线，用钢直尺检查</w:t>
            </w:r>
          </w:p>
        </w:tc>
      </w:tr>
    </w:tbl>
    <w:p w:rsidR="003B0782" w:rsidRDefault="003B0782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2</w:t>
      </w:r>
      <w:r w:rsidRPr="003B0782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）涂层与其它装修材料和设备衔接处应吻合，界面应清晰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6</w:t>
      </w:r>
      <w:r w:rsidR="001003A5"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成品保护措施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6.1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施工中各专业工种应紧密配合，合理安排工序，严禁颠倒工序作业，防止损坏饰面面砖</w:t>
      </w:r>
      <w:r w:rsid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6.2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防止明水浸湿保温墙面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6.3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在施工好的保温墙体附近不得进行电焊、电气操作，不得用重物撞击墙面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6.4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保温板存放时应有防火、防潮和防水措施，转运时应该注意保护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lastRenderedPageBreak/>
        <w:t>6.5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自进场之日起，在每次给工人开会时就教育他们，保护好自己和其他单位的成品，使他们在头脑中树立自觉保护成品的意识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6.6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滴水槽上的砂浆必须及时用棉纱清理干净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6.7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涂料饰面不得将涂料滚涂在已完的面砖上，如果面砖上部为外涂料墙面，宜先做外涂料，然后贴面砖，以免污染墙面。若需先做面砖时，完工后必须采取贴纸或塑料薄膜等措施，防止污染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6.8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各抹灰层在凝结前应防止风干、暴晒、水冲和振动，以保证各层有足够的强度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AA53AE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6.9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AA53AE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装饰材料和饰件以及饰面的构件，在运输、保管和施工过程中，必须采取措施防止损坏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6.10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积极落实成品保护措施，协助其他单位共同完成该项目的成品保护工作</w:t>
      </w:r>
    </w:p>
    <w:p w:rsidR="007D20D8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7</w:t>
      </w:r>
      <w:r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、</w:t>
      </w:r>
      <w:r w:rsidR="007D20D8" w:rsidRPr="007D20D8"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建筑墙体节能措施</w:t>
      </w:r>
    </w:p>
    <w:p w:rsidR="007D20D8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7.1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7D20D8" w:rsidRPr="007D20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用于墙体节能工程的材料、构件等，其品种、规格符合设计要求和相关标准的规定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7D20D8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7.2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7D20D8" w:rsidRPr="007D20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墙体节能工程使用的保温隔热材料，其导热系数、密度、抗压强度或压缩强度、燃烧性能符合设计要求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7D20D8" w:rsidRDefault="0048022A" w:rsidP="00B75EE5">
      <w:pPr>
        <w:pStyle w:val="a3"/>
        <w:spacing w:line="480" w:lineRule="exact"/>
        <w:ind w:firstLineChars="0" w:firstLine="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7.3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7D20D8" w:rsidRPr="007D20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施工前对基层进行处理，处理后的基层符合保温层的要求</w:t>
      </w:r>
    </w:p>
    <w:p w:rsidR="007D20D8" w:rsidRDefault="007D20D8" w:rsidP="00B75EE5">
      <w:pPr>
        <w:pStyle w:val="a3"/>
        <w:spacing w:line="480" w:lineRule="exact"/>
        <w:ind w:firstLineChars="0" w:firstLine="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 w:rsidRPr="007D20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施工中保温隔热材料的厚度必须符合设计要求</w:t>
      </w:r>
      <w:r w:rsidR="0048022A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7D20D8" w:rsidRDefault="0048022A" w:rsidP="00B75EE5">
      <w:pPr>
        <w:pStyle w:val="a3"/>
        <w:spacing w:line="480" w:lineRule="exact"/>
        <w:ind w:firstLineChars="0" w:firstLine="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7.4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7D20D8" w:rsidRPr="007D20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保温材料与基层及各构造层之间的粘结或连接必须牢固，粘结强度和连接方式应符合设计要求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7D20D8" w:rsidRPr="007D20D8" w:rsidRDefault="0048022A" w:rsidP="00B75EE5">
      <w:pPr>
        <w:pStyle w:val="a3"/>
        <w:spacing w:line="480" w:lineRule="exact"/>
        <w:ind w:firstLineChars="0" w:firstLine="0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7.5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7D20D8" w:rsidRPr="007D20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外墙外保温层及饰面层与其它部位的收口应采取密封措施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3C336E" w:rsidRPr="003C336E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8</w:t>
      </w:r>
      <w:r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、</w:t>
      </w:r>
      <w:r w:rsidR="003C336E" w:rsidRPr="003C336E">
        <w:rPr>
          <w:rFonts w:ascii="Times New Roman" w:eastAsia="楷体_GB2312" w:hAnsi="Times New Roman" w:cs="Times New Roman" w:hint="eastAsia"/>
          <w:b/>
          <w:noProof/>
          <w:kern w:val="0"/>
          <w:sz w:val="28"/>
          <w:szCs w:val="24"/>
        </w:rPr>
        <w:t>绿色</w:t>
      </w:r>
      <w:r w:rsidR="003C336E" w:rsidRPr="003C336E">
        <w:rPr>
          <w:rFonts w:ascii="Times New Roman" w:eastAsia="楷体_GB2312" w:hAnsi="Times New Roman" w:cs="Times New Roman"/>
          <w:b/>
          <w:noProof/>
          <w:kern w:val="0"/>
          <w:sz w:val="28"/>
          <w:szCs w:val="24"/>
        </w:rPr>
        <w:t>安全文明施工</w:t>
      </w:r>
      <w:r w:rsidR="003C336E" w:rsidRPr="003C336E">
        <w:rPr>
          <w:rFonts w:ascii="Times New Roman" w:eastAsia="楷体_GB2312" w:hAnsi="Times New Roman" w:cs="Times New Roman"/>
          <w:b/>
          <w:noProof/>
          <w:kern w:val="0"/>
          <w:sz w:val="28"/>
          <w:szCs w:val="24"/>
        </w:rPr>
        <w:t xml:space="preserve"> </w:t>
      </w:r>
    </w:p>
    <w:p w:rsidR="003C336E" w:rsidRPr="003C336E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8.1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3C336E" w:rsidRPr="003C336E">
        <w:rPr>
          <w:rFonts w:ascii="Times New Roman" w:eastAsia="楷体_GB2312" w:hAnsi="Times New Roman" w:cs="Times New Roman"/>
          <w:noProof/>
          <w:kern w:val="0"/>
          <w:sz w:val="28"/>
          <w:szCs w:val="24"/>
        </w:rPr>
        <w:t>外墙保温工程安全与文明施工目标为：轻伤以上安全事故为零，施工现场整洁文明。</w:t>
      </w:r>
      <w:r w:rsidR="003C336E" w:rsidRPr="003C336E">
        <w:rPr>
          <w:rFonts w:ascii="Times New Roman" w:eastAsia="楷体_GB2312" w:hAnsi="Times New Roman" w:cs="Times New Roman"/>
          <w:noProof/>
          <w:kern w:val="0"/>
          <w:sz w:val="28"/>
          <w:szCs w:val="24"/>
        </w:rPr>
        <w:t xml:space="preserve"> </w:t>
      </w:r>
    </w:p>
    <w:p w:rsidR="003C336E" w:rsidRPr="003C336E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8.2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3C336E" w:rsidRPr="003C336E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禁止穿硬底鞋、拖鞋、高跟鞋在外墙吊蓝上工作，吊蓝上人和材料不得集中在一起，工具要搁置稳定，以防止坠落伤人</w:t>
      </w:r>
      <w:r w:rsidR="003C336E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3C336E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8.3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785CD8">
        <w:rPr>
          <w:rFonts w:ascii="Times New Roman" w:eastAsia="楷体_GB2312" w:hAnsi="Times New Roman" w:cs="Times New Roman"/>
          <w:noProof/>
          <w:kern w:val="0"/>
          <w:sz w:val="28"/>
          <w:szCs w:val="24"/>
        </w:rPr>
        <w:t>施工时对施工人员要进行安全教育并讲清安全注意事项</w:t>
      </w:r>
      <w:r w:rsidR="00785C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，</w:t>
      </w:r>
      <w:r w:rsidR="00785CD8" w:rsidRPr="00785C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认真做好和落实安全技术交底</w:t>
      </w:r>
      <w:r w:rsidR="00785CD8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，</w:t>
      </w:r>
      <w:r w:rsidR="003C336E" w:rsidRPr="003C336E">
        <w:rPr>
          <w:rFonts w:ascii="Times New Roman" w:eastAsia="楷体_GB2312" w:hAnsi="Times New Roman" w:cs="Times New Roman"/>
          <w:noProof/>
          <w:kern w:val="0"/>
          <w:sz w:val="28"/>
          <w:szCs w:val="24"/>
        </w:rPr>
        <w:t>施工中必须严格遵守各项安全规章制度、操</w:t>
      </w:r>
      <w:r w:rsidR="003C336E" w:rsidRPr="003C336E">
        <w:rPr>
          <w:rFonts w:ascii="Times New Roman" w:eastAsia="楷体_GB2312" w:hAnsi="Times New Roman" w:cs="Times New Roman"/>
          <w:noProof/>
          <w:kern w:val="0"/>
          <w:sz w:val="28"/>
          <w:szCs w:val="24"/>
        </w:rPr>
        <w:lastRenderedPageBreak/>
        <w:t>作规程，确保安全施工。</w:t>
      </w:r>
      <w:r w:rsidR="003C336E" w:rsidRPr="003C336E">
        <w:rPr>
          <w:rFonts w:ascii="Times New Roman" w:eastAsia="楷体_GB2312" w:hAnsi="Times New Roman" w:cs="Times New Roman"/>
          <w:noProof/>
          <w:kern w:val="0"/>
          <w:sz w:val="28"/>
          <w:szCs w:val="24"/>
        </w:rPr>
        <w:t xml:space="preserve"> </w:t>
      </w:r>
    </w:p>
    <w:p w:rsidR="003C336E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8.4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3C336E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保温砂浆、</w:t>
      </w:r>
      <w:r w:rsidR="003C336E" w:rsidRPr="003C336E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面砖</w:t>
      </w:r>
      <w:r w:rsidR="003C336E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、涂料</w:t>
      </w:r>
      <w:r w:rsidR="003C336E" w:rsidRPr="003C336E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等用材料必须符合环保要求</w:t>
      </w:r>
      <w:r w:rsidR="003C336E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993BCF" w:rsidRPr="003C336E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8.5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993BCF" w:rsidRP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严禁从高处往下乱投东西</w:t>
      </w:r>
      <w:r w:rsidR="00993BCF"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。</w:t>
      </w:r>
    </w:p>
    <w:p w:rsidR="003B0782" w:rsidRPr="003C336E" w:rsidRDefault="0048022A" w:rsidP="00B75EE5">
      <w:pPr>
        <w:spacing w:line="480" w:lineRule="exact"/>
        <w:jc w:val="left"/>
        <w:rPr>
          <w:rFonts w:ascii="Times New Roman" w:eastAsia="楷体_GB2312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8.6</w:t>
      </w:r>
      <w:r>
        <w:rPr>
          <w:rFonts w:ascii="Times New Roman" w:eastAsia="楷体_GB2312" w:hAnsi="Times New Roman" w:cs="Times New Roman" w:hint="eastAsia"/>
          <w:noProof/>
          <w:kern w:val="0"/>
          <w:sz w:val="28"/>
          <w:szCs w:val="24"/>
        </w:rPr>
        <w:t>、</w:t>
      </w:r>
      <w:r w:rsidR="003C336E" w:rsidRPr="003C336E">
        <w:rPr>
          <w:rFonts w:ascii="Times New Roman" w:eastAsia="楷体_GB2312" w:hAnsi="Times New Roman" w:cs="Times New Roman"/>
          <w:noProof/>
          <w:kern w:val="0"/>
          <w:sz w:val="28"/>
          <w:szCs w:val="24"/>
        </w:rPr>
        <w:t>施工材料按要求做到有序堆放，现场保持文明整洁</w:t>
      </w:r>
    </w:p>
    <w:sectPr w:rsidR="003B0782" w:rsidRPr="003C336E" w:rsidSect="004C50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08" w:rsidRDefault="00247108" w:rsidP="009F1182">
      <w:r>
        <w:separator/>
      </w:r>
    </w:p>
  </w:endnote>
  <w:endnote w:type="continuationSeparator" w:id="1">
    <w:p w:rsidR="00247108" w:rsidRDefault="00247108" w:rsidP="009F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3C" w:rsidRDefault="003703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B1" w:rsidRDefault="00ED7F43" w:rsidP="004C506C">
    <w:pPr>
      <w:pStyle w:val="a6"/>
      <w:jc w:val="center"/>
    </w:pPr>
    <w:fldSimple w:instr=" PAGE   \* MERGEFORMAT ">
      <w:r w:rsidR="00420AC3" w:rsidRPr="00420AC3">
        <w:rPr>
          <w:noProof/>
          <w:lang w:val="zh-CN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352"/>
      <w:docPartObj>
        <w:docPartGallery w:val="Page Numbers (Bottom of Page)"/>
        <w:docPartUnique/>
      </w:docPartObj>
    </w:sdtPr>
    <w:sdtContent>
      <w:p w:rsidR="00222CB1" w:rsidRDefault="00222CB1">
        <w:pPr>
          <w:pStyle w:val="a6"/>
          <w:jc w:val="center"/>
        </w:pPr>
        <w:r>
          <w:rPr>
            <w:rFonts w:hint="eastAsia"/>
          </w:rPr>
          <w:t>1</w:t>
        </w:r>
      </w:p>
    </w:sdtContent>
  </w:sdt>
  <w:p w:rsidR="00222CB1" w:rsidRDefault="00222C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08" w:rsidRDefault="00247108" w:rsidP="009F1182">
      <w:r>
        <w:separator/>
      </w:r>
    </w:p>
  </w:footnote>
  <w:footnote w:type="continuationSeparator" w:id="1">
    <w:p w:rsidR="00247108" w:rsidRDefault="00247108" w:rsidP="009F1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3C" w:rsidRDefault="003703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B1" w:rsidRDefault="00222CB1" w:rsidP="00683AC7">
    <w:pPr>
      <w:pStyle w:val="a5"/>
      <w:pBdr>
        <w:bottom w:val="none" w:sz="0" w:space="0" w:color="auto"/>
      </w:pBdr>
      <w:ind w:firstLine="482"/>
      <w:jc w:val="both"/>
    </w:pPr>
    <w:r w:rsidRPr="00FA7475">
      <w:rPr>
        <w:rFonts w:ascii="楷体_GB2312" w:eastAsia="楷体_GB2312" w:hint="eastAsia"/>
        <w:b/>
        <w:sz w:val="24"/>
        <w:szCs w:val="24"/>
      </w:rPr>
      <w:t>2#-B地块1#、2#住宅楼</w:t>
    </w:r>
    <w:r>
      <w:rPr>
        <w:rFonts w:ascii="仿宋_GB2312" w:eastAsia="楷体_GB2312" w:hAnsi="宋体" w:hint="eastAsia"/>
        <w:b/>
        <w:bCs/>
        <w:sz w:val="24"/>
      </w:rPr>
      <w:t xml:space="preserve">                </w:t>
    </w:r>
    <w:r>
      <w:rPr>
        <w:rFonts w:ascii="仿宋_GB2312" w:eastAsia="楷体_GB2312" w:hAnsi="宋体" w:hint="eastAsia"/>
        <w:b/>
        <w:bCs/>
        <w:sz w:val="24"/>
      </w:rPr>
      <w:t>外墙</w:t>
    </w:r>
    <w:r w:rsidRPr="00D1187C">
      <w:rPr>
        <w:rFonts w:ascii="楷体_GB2312" w:eastAsia="楷体_GB2312" w:hint="eastAsia"/>
        <w:b/>
        <w:sz w:val="24"/>
        <w:szCs w:val="24"/>
      </w:rPr>
      <w:t>外保温</w:t>
    </w:r>
    <w:r>
      <w:rPr>
        <w:rFonts w:ascii="仿宋_GB2312" w:eastAsia="楷体_GB2312" w:hAnsi="宋体" w:hint="eastAsia"/>
        <w:b/>
        <w:bCs/>
        <w:sz w:val="24"/>
      </w:rPr>
      <w:t>装饰装修工程施工方案</w:t>
    </w:r>
  </w:p>
  <w:p w:rsidR="00222CB1" w:rsidRPr="00683AC7" w:rsidRDefault="00222CB1" w:rsidP="00683AC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3C" w:rsidRDefault="003703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E0E"/>
    <w:multiLevelType w:val="hybridMultilevel"/>
    <w:tmpl w:val="BEA2CC28"/>
    <w:lvl w:ilvl="0" w:tplc="BCDA9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481709"/>
    <w:multiLevelType w:val="hybridMultilevel"/>
    <w:tmpl w:val="F2ECF882"/>
    <w:lvl w:ilvl="0" w:tplc="9366586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D5744D"/>
    <w:multiLevelType w:val="hybridMultilevel"/>
    <w:tmpl w:val="1B029A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B25293"/>
    <w:multiLevelType w:val="hybridMultilevel"/>
    <w:tmpl w:val="637E405C"/>
    <w:lvl w:ilvl="0" w:tplc="6EA295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DC8"/>
    <w:rsid w:val="000073D5"/>
    <w:rsid w:val="00010BEA"/>
    <w:rsid w:val="00011CB6"/>
    <w:rsid w:val="00013E5C"/>
    <w:rsid w:val="0002047C"/>
    <w:rsid w:val="0002067E"/>
    <w:rsid w:val="00020C9A"/>
    <w:rsid w:val="000303D0"/>
    <w:rsid w:val="00032CD9"/>
    <w:rsid w:val="000335B9"/>
    <w:rsid w:val="00037342"/>
    <w:rsid w:val="0004109C"/>
    <w:rsid w:val="000436A7"/>
    <w:rsid w:val="000523B0"/>
    <w:rsid w:val="00062BE5"/>
    <w:rsid w:val="000826F4"/>
    <w:rsid w:val="000836D7"/>
    <w:rsid w:val="00085668"/>
    <w:rsid w:val="00086020"/>
    <w:rsid w:val="00092B15"/>
    <w:rsid w:val="000A039A"/>
    <w:rsid w:val="000A50F9"/>
    <w:rsid w:val="000A5637"/>
    <w:rsid w:val="000A5CF3"/>
    <w:rsid w:val="000B151E"/>
    <w:rsid w:val="000B17D1"/>
    <w:rsid w:val="000C6DB9"/>
    <w:rsid w:val="000E0258"/>
    <w:rsid w:val="000E118B"/>
    <w:rsid w:val="000E52E1"/>
    <w:rsid w:val="000F0B43"/>
    <w:rsid w:val="000F721D"/>
    <w:rsid w:val="001003A5"/>
    <w:rsid w:val="001029E5"/>
    <w:rsid w:val="00103AFC"/>
    <w:rsid w:val="00105876"/>
    <w:rsid w:val="001058FD"/>
    <w:rsid w:val="00106DA2"/>
    <w:rsid w:val="0010705F"/>
    <w:rsid w:val="001115E1"/>
    <w:rsid w:val="00111A00"/>
    <w:rsid w:val="00117109"/>
    <w:rsid w:val="00117312"/>
    <w:rsid w:val="00117B91"/>
    <w:rsid w:val="00120671"/>
    <w:rsid w:val="00121CB7"/>
    <w:rsid w:val="00122A60"/>
    <w:rsid w:val="00123F1C"/>
    <w:rsid w:val="00133355"/>
    <w:rsid w:val="001342E4"/>
    <w:rsid w:val="00136B6D"/>
    <w:rsid w:val="001432B0"/>
    <w:rsid w:val="001447CB"/>
    <w:rsid w:val="001460E8"/>
    <w:rsid w:val="001510F3"/>
    <w:rsid w:val="00151818"/>
    <w:rsid w:val="00152ABA"/>
    <w:rsid w:val="001616B3"/>
    <w:rsid w:val="00184357"/>
    <w:rsid w:val="00186418"/>
    <w:rsid w:val="00191D2E"/>
    <w:rsid w:val="00193054"/>
    <w:rsid w:val="00193C86"/>
    <w:rsid w:val="0019463B"/>
    <w:rsid w:val="0019506E"/>
    <w:rsid w:val="00197C3C"/>
    <w:rsid w:val="00197E69"/>
    <w:rsid w:val="001A0972"/>
    <w:rsid w:val="001A4CFE"/>
    <w:rsid w:val="001A7CB6"/>
    <w:rsid w:val="001B0731"/>
    <w:rsid w:val="001C080F"/>
    <w:rsid w:val="001C105C"/>
    <w:rsid w:val="001D0A4B"/>
    <w:rsid w:val="001D1571"/>
    <w:rsid w:val="001D573D"/>
    <w:rsid w:val="001D6849"/>
    <w:rsid w:val="001D7DC8"/>
    <w:rsid w:val="001E4B31"/>
    <w:rsid w:val="001F4891"/>
    <w:rsid w:val="001F661F"/>
    <w:rsid w:val="00200470"/>
    <w:rsid w:val="002020B4"/>
    <w:rsid w:val="00207B9A"/>
    <w:rsid w:val="002213CA"/>
    <w:rsid w:val="00222CB1"/>
    <w:rsid w:val="00226FCD"/>
    <w:rsid w:val="00230A95"/>
    <w:rsid w:val="00231250"/>
    <w:rsid w:val="002348EC"/>
    <w:rsid w:val="00241C77"/>
    <w:rsid w:val="00241E53"/>
    <w:rsid w:val="00247108"/>
    <w:rsid w:val="00252540"/>
    <w:rsid w:val="002560CA"/>
    <w:rsid w:val="00256836"/>
    <w:rsid w:val="0026107F"/>
    <w:rsid w:val="00262566"/>
    <w:rsid w:val="00267AE0"/>
    <w:rsid w:val="002738CE"/>
    <w:rsid w:val="00276DF3"/>
    <w:rsid w:val="00280243"/>
    <w:rsid w:val="00280DCB"/>
    <w:rsid w:val="00291F02"/>
    <w:rsid w:val="002A4086"/>
    <w:rsid w:val="002A53A9"/>
    <w:rsid w:val="002A70E7"/>
    <w:rsid w:val="002B100B"/>
    <w:rsid w:val="002B55EC"/>
    <w:rsid w:val="002C0E8A"/>
    <w:rsid w:val="002C25F2"/>
    <w:rsid w:val="002C6D1D"/>
    <w:rsid w:val="002D0661"/>
    <w:rsid w:val="002D1426"/>
    <w:rsid w:val="002D238A"/>
    <w:rsid w:val="002D2F1E"/>
    <w:rsid w:val="002D2FB3"/>
    <w:rsid w:val="002D361C"/>
    <w:rsid w:val="002D5322"/>
    <w:rsid w:val="002E0E57"/>
    <w:rsid w:val="002E20F4"/>
    <w:rsid w:val="002E35EB"/>
    <w:rsid w:val="002E5354"/>
    <w:rsid w:val="002F696F"/>
    <w:rsid w:val="002F763B"/>
    <w:rsid w:val="00300106"/>
    <w:rsid w:val="00301A72"/>
    <w:rsid w:val="003025CA"/>
    <w:rsid w:val="003044EC"/>
    <w:rsid w:val="00310F81"/>
    <w:rsid w:val="00312839"/>
    <w:rsid w:val="00313545"/>
    <w:rsid w:val="00314E51"/>
    <w:rsid w:val="0032241D"/>
    <w:rsid w:val="00323511"/>
    <w:rsid w:val="003246C3"/>
    <w:rsid w:val="00335586"/>
    <w:rsid w:val="00336C25"/>
    <w:rsid w:val="003433A1"/>
    <w:rsid w:val="00343BCD"/>
    <w:rsid w:val="0034470B"/>
    <w:rsid w:val="0035089D"/>
    <w:rsid w:val="00350A1B"/>
    <w:rsid w:val="00364778"/>
    <w:rsid w:val="00366D02"/>
    <w:rsid w:val="00367BCC"/>
    <w:rsid w:val="0037033C"/>
    <w:rsid w:val="00374716"/>
    <w:rsid w:val="003807B8"/>
    <w:rsid w:val="003817CF"/>
    <w:rsid w:val="003864DC"/>
    <w:rsid w:val="00387156"/>
    <w:rsid w:val="00390051"/>
    <w:rsid w:val="00390DA6"/>
    <w:rsid w:val="00393517"/>
    <w:rsid w:val="00395258"/>
    <w:rsid w:val="003A3177"/>
    <w:rsid w:val="003B0782"/>
    <w:rsid w:val="003C2FC5"/>
    <w:rsid w:val="003C336E"/>
    <w:rsid w:val="003C3485"/>
    <w:rsid w:val="003C534C"/>
    <w:rsid w:val="003C735A"/>
    <w:rsid w:val="003C79F0"/>
    <w:rsid w:val="003D314B"/>
    <w:rsid w:val="003D325E"/>
    <w:rsid w:val="003D36B8"/>
    <w:rsid w:val="003D4CD2"/>
    <w:rsid w:val="003D7979"/>
    <w:rsid w:val="003D7F1B"/>
    <w:rsid w:val="003F525A"/>
    <w:rsid w:val="003F5743"/>
    <w:rsid w:val="00401C3A"/>
    <w:rsid w:val="00414640"/>
    <w:rsid w:val="00414AF7"/>
    <w:rsid w:val="00415E39"/>
    <w:rsid w:val="00420413"/>
    <w:rsid w:val="004209CA"/>
    <w:rsid w:val="00420AC3"/>
    <w:rsid w:val="00423B28"/>
    <w:rsid w:val="00424C9F"/>
    <w:rsid w:val="004308D4"/>
    <w:rsid w:val="00434595"/>
    <w:rsid w:val="0043535C"/>
    <w:rsid w:val="00440642"/>
    <w:rsid w:val="00441555"/>
    <w:rsid w:val="00442E79"/>
    <w:rsid w:val="00443CCA"/>
    <w:rsid w:val="0045070D"/>
    <w:rsid w:val="00455D2B"/>
    <w:rsid w:val="00465BC0"/>
    <w:rsid w:val="00467823"/>
    <w:rsid w:val="00467984"/>
    <w:rsid w:val="00477497"/>
    <w:rsid w:val="0048022A"/>
    <w:rsid w:val="004802D4"/>
    <w:rsid w:val="00484FE3"/>
    <w:rsid w:val="00486D43"/>
    <w:rsid w:val="00487B07"/>
    <w:rsid w:val="00495E54"/>
    <w:rsid w:val="004A0AC0"/>
    <w:rsid w:val="004A1887"/>
    <w:rsid w:val="004A5015"/>
    <w:rsid w:val="004A5229"/>
    <w:rsid w:val="004B1483"/>
    <w:rsid w:val="004B6CA3"/>
    <w:rsid w:val="004B7107"/>
    <w:rsid w:val="004B7887"/>
    <w:rsid w:val="004C17F3"/>
    <w:rsid w:val="004C506C"/>
    <w:rsid w:val="004C6651"/>
    <w:rsid w:val="004D1C96"/>
    <w:rsid w:val="004D363B"/>
    <w:rsid w:val="004D3C1F"/>
    <w:rsid w:val="004D5FB2"/>
    <w:rsid w:val="004D6000"/>
    <w:rsid w:val="004E019A"/>
    <w:rsid w:val="004E2445"/>
    <w:rsid w:val="004E4938"/>
    <w:rsid w:val="004F00DC"/>
    <w:rsid w:val="004F0FAC"/>
    <w:rsid w:val="004F56DA"/>
    <w:rsid w:val="004F6B4F"/>
    <w:rsid w:val="0051008D"/>
    <w:rsid w:val="005112AE"/>
    <w:rsid w:val="00512BD3"/>
    <w:rsid w:val="0051628C"/>
    <w:rsid w:val="00517CAD"/>
    <w:rsid w:val="00523EDE"/>
    <w:rsid w:val="00524F67"/>
    <w:rsid w:val="0052533B"/>
    <w:rsid w:val="005274F4"/>
    <w:rsid w:val="005305EF"/>
    <w:rsid w:val="005323D8"/>
    <w:rsid w:val="00540B33"/>
    <w:rsid w:val="0054119C"/>
    <w:rsid w:val="00541683"/>
    <w:rsid w:val="00542D9D"/>
    <w:rsid w:val="005470DC"/>
    <w:rsid w:val="00550919"/>
    <w:rsid w:val="00555390"/>
    <w:rsid w:val="00556759"/>
    <w:rsid w:val="005576FB"/>
    <w:rsid w:val="00561547"/>
    <w:rsid w:val="00570AC3"/>
    <w:rsid w:val="00570DFF"/>
    <w:rsid w:val="005803D8"/>
    <w:rsid w:val="0058166C"/>
    <w:rsid w:val="0059009F"/>
    <w:rsid w:val="00594BFE"/>
    <w:rsid w:val="005A307F"/>
    <w:rsid w:val="005B2093"/>
    <w:rsid w:val="005B4445"/>
    <w:rsid w:val="005C2236"/>
    <w:rsid w:val="005C2E0D"/>
    <w:rsid w:val="005D1F2C"/>
    <w:rsid w:val="005D2E46"/>
    <w:rsid w:val="005D5F06"/>
    <w:rsid w:val="005E4EBC"/>
    <w:rsid w:val="005E4F4A"/>
    <w:rsid w:val="005E5A92"/>
    <w:rsid w:val="00600239"/>
    <w:rsid w:val="006004FC"/>
    <w:rsid w:val="00602E9F"/>
    <w:rsid w:val="006052E0"/>
    <w:rsid w:val="00605664"/>
    <w:rsid w:val="00610478"/>
    <w:rsid w:val="006131D2"/>
    <w:rsid w:val="0062001A"/>
    <w:rsid w:val="00622093"/>
    <w:rsid w:val="006231F6"/>
    <w:rsid w:val="00626ADD"/>
    <w:rsid w:val="00626F96"/>
    <w:rsid w:val="006337DE"/>
    <w:rsid w:val="00633CDB"/>
    <w:rsid w:val="0064256C"/>
    <w:rsid w:val="00644634"/>
    <w:rsid w:val="0064714E"/>
    <w:rsid w:val="00653225"/>
    <w:rsid w:val="00657A47"/>
    <w:rsid w:val="006624FD"/>
    <w:rsid w:val="00663D12"/>
    <w:rsid w:val="00663FD0"/>
    <w:rsid w:val="00665A1D"/>
    <w:rsid w:val="00667B15"/>
    <w:rsid w:val="00672F70"/>
    <w:rsid w:val="00681E9D"/>
    <w:rsid w:val="00683AC7"/>
    <w:rsid w:val="00687547"/>
    <w:rsid w:val="00691139"/>
    <w:rsid w:val="00695066"/>
    <w:rsid w:val="0069644D"/>
    <w:rsid w:val="00697C45"/>
    <w:rsid w:val="006A00BD"/>
    <w:rsid w:val="006A6121"/>
    <w:rsid w:val="006A6741"/>
    <w:rsid w:val="006A71BA"/>
    <w:rsid w:val="006B2993"/>
    <w:rsid w:val="006B6429"/>
    <w:rsid w:val="006D1469"/>
    <w:rsid w:val="006E01E5"/>
    <w:rsid w:val="006E0288"/>
    <w:rsid w:val="006E050A"/>
    <w:rsid w:val="006E23A5"/>
    <w:rsid w:val="006E296A"/>
    <w:rsid w:val="006E329A"/>
    <w:rsid w:val="0070343A"/>
    <w:rsid w:val="00714DED"/>
    <w:rsid w:val="007155C1"/>
    <w:rsid w:val="00716D68"/>
    <w:rsid w:val="0071775D"/>
    <w:rsid w:val="00720371"/>
    <w:rsid w:val="0072599F"/>
    <w:rsid w:val="007266F2"/>
    <w:rsid w:val="0073188C"/>
    <w:rsid w:val="00733822"/>
    <w:rsid w:val="00734EF8"/>
    <w:rsid w:val="00740C4E"/>
    <w:rsid w:val="007510E1"/>
    <w:rsid w:val="00754032"/>
    <w:rsid w:val="00761650"/>
    <w:rsid w:val="007655C2"/>
    <w:rsid w:val="0077102F"/>
    <w:rsid w:val="00775660"/>
    <w:rsid w:val="0077782A"/>
    <w:rsid w:val="00780C18"/>
    <w:rsid w:val="0078172B"/>
    <w:rsid w:val="00781BD8"/>
    <w:rsid w:val="007839DB"/>
    <w:rsid w:val="00785CD8"/>
    <w:rsid w:val="00786413"/>
    <w:rsid w:val="007904E1"/>
    <w:rsid w:val="007A7025"/>
    <w:rsid w:val="007B2742"/>
    <w:rsid w:val="007C1C92"/>
    <w:rsid w:val="007D1A30"/>
    <w:rsid w:val="007D20D8"/>
    <w:rsid w:val="007D604A"/>
    <w:rsid w:val="007D77A1"/>
    <w:rsid w:val="007E0D8F"/>
    <w:rsid w:val="007E7273"/>
    <w:rsid w:val="007E7D4D"/>
    <w:rsid w:val="007F0703"/>
    <w:rsid w:val="007F69ED"/>
    <w:rsid w:val="00805259"/>
    <w:rsid w:val="00814DDB"/>
    <w:rsid w:val="00814EA4"/>
    <w:rsid w:val="00816C24"/>
    <w:rsid w:val="00825625"/>
    <w:rsid w:val="00834FF3"/>
    <w:rsid w:val="008422D0"/>
    <w:rsid w:val="00847A58"/>
    <w:rsid w:val="008533A1"/>
    <w:rsid w:val="008541B9"/>
    <w:rsid w:val="0085595B"/>
    <w:rsid w:val="00861772"/>
    <w:rsid w:val="00862DC2"/>
    <w:rsid w:val="00863C91"/>
    <w:rsid w:val="00864972"/>
    <w:rsid w:val="008854A5"/>
    <w:rsid w:val="00892D21"/>
    <w:rsid w:val="008933A9"/>
    <w:rsid w:val="0089425F"/>
    <w:rsid w:val="008A040F"/>
    <w:rsid w:val="008A2103"/>
    <w:rsid w:val="008A7D7D"/>
    <w:rsid w:val="008B017F"/>
    <w:rsid w:val="008C306B"/>
    <w:rsid w:val="008C7CA0"/>
    <w:rsid w:val="008E557F"/>
    <w:rsid w:val="008F10F8"/>
    <w:rsid w:val="008F1477"/>
    <w:rsid w:val="008F17B5"/>
    <w:rsid w:val="008F4A1A"/>
    <w:rsid w:val="0090299B"/>
    <w:rsid w:val="009063D6"/>
    <w:rsid w:val="00910928"/>
    <w:rsid w:val="00910E14"/>
    <w:rsid w:val="009118FA"/>
    <w:rsid w:val="009141EE"/>
    <w:rsid w:val="009217A1"/>
    <w:rsid w:val="009219DB"/>
    <w:rsid w:val="009253F4"/>
    <w:rsid w:val="0093265F"/>
    <w:rsid w:val="009360B7"/>
    <w:rsid w:val="0094528C"/>
    <w:rsid w:val="00947D4D"/>
    <w:rsid w:val="00951B88"/>
    <w:rsid w:val="009618E5"/>
    <w:rsid w:val="0096576E"/>
    <w:rsid w:val="00966566"/>
    <w:rsid w:val="0097106B"/>
    <w:rsid w:val="009727C6"/>
    <w:rsid w:val="009749B0"/>
    <w:rsid w:val="00977ABC"/>
    <w:rsid w:val="00980CDE"/>
    <w:rsid w:val="00983D8B"/>
    <w:rsid w:val="009841BC"/>
    <w:rsid w:val="0099224B"/>
    <w:rsid w:val="00992313"/>
    <w:rsid w:val="00992964"/>
    <w:rsid w:val="00993BCF"/>
    <w:rsid w:val="009A29D3"/>
    <w:rsid w:val="009A7950"/>
    <w:rsid w:val="009A7A98"/>
    <w:rsid w:val="009B0DAF"/>
    <w:rsid w:val="009B274F"/>
    <w:rsid w:val="009B3536"/>
    <w:rsid w:val="009B4B9C"/>
    <w:rsid w:val="009C6AA3"/>
    <w:rsid w:val="009D59E0"/>
    <w:rsid w:val="009D73A2"/>
    <w:rsid w:val="009E087B"/>
    <w:rsid w:val="009E2E9C"/>
    <w:rsid w:val="009E59BC"/>
    <w:rsid w:val="009F1182"/>
    <w:rsid w:val="009F52C9"/>
    <w:rsid w:val="009F7F63"/>
    <w:rsid w:val="00A1095E"/>
    <w:rsid w:val="00A10A53"/>
    <w:rsid w:val="00A10CEE"/>
    <w:rsid w:val="00A1186F"/>
    <w:rsid w:val="00A2610D"/>
    <w:rsid w:val="00A301A9"/>
    <w:rsid w:val="00A3481B"/>
    <w:rsid w:val="00A40450"/>
    <w:rsid w:val="00A43A67"/>
    <w:rsid w:val="00A447A5"/>
    <w:rsid w:val="00A44A8D"/>
    <w:rsid w:val="00A527D1"/>
    <w:rsid w:val="00A5294B"/>
    <w:rsid w:val="00A53133"/>
    <w:rsid w:val="00A5527C"/>
    <w:rsid w:val="00A61621"/>
    <w:rsid w:val="00A7100F"/>
    <w:rsid w:val="00A755E9"/>
    <w:rsid w:val="00A76189"/>
    <w:rsid w:val="00A77115"/>
    <w:rsid w:val="00A77F4D"/>
    <w:rsid w:val="00A81144"/>
    <w:rsid w:val="00A85333"/>
    <w:rsid w:val="00A926BD"/>
    <w:rsid w:val="00A932F1"/>
    <w:rsid w:val="00A947E9"/>
    <w:rsid w:val="00A972EA"/>
    <w:rsid w:val="00AA2906"/>
    <w:rsid w:val="00AA53AE"/>
    <w:rsid w:val="00AB0A17"/>
    <w:rsid w:val="00AB439B"/>
    <w:rsid w:val="00AB4A2F"/>
    <w:rsid w:val="00AC0E27"/>
    <w:rsid w:val="00AC1E21"/>
    <w:rsid w:val="00AC22A2"/>
    <w:rsid w:val="00AC76E2"/>
    <w:rsid w:val="00AD18C7"/>
    <w:rsid w:val="00AD274E"/>
    <w:rsid w:val="00AE0A4A"/>
    <w:rsid w:val="00AE1D16"/>
    <w:rsid w:val="00AE1D20"/>
    <w:rsid w:val="00AE3850"/>
    <w:rsid w:val="00AE79F3"/>
    <w:rsid w:val="00AF0047"/>
    <w:rsid w:val="00AF1EBE"/>
    <w:rsid w:val="00B017F4"/>
    <w:rsid w:val="00B01EC6"/>
    <w:rsid w:val="00B0381B"/>
    <w:rsid w:val="00B106D9"/>
    <w:rsid w:val="00B128A4"/>
    <w:rsid w:val="00B1420A"/>
    <w:rsid w:val="00B14745"/>
    <w:rsid w:val="00B21C83"/>
    <w:rsid w:val="00B2360D"/>
    <w:rsid w:val="00B23BD8"/>
    <w:rsid w:val="00B25DB9"/>
    <w:rsid w:val="00B319B1"/>
    <w:rsid w:val="00B46DC2"/>
    <w:rsid w:val="00B50CB8"/>
    <w:rsid w:val="00B523C7"/>
    <w:rsid w:val="00B53162"/>
    <w:rsid w:val="00B53FE2"/>
    <w:rsid w:val="00B60226"/>
    <w:rsid w:val="00B60A42"/>
    <w:rsid w:val="00B63628"/>
    <w:rsid w:val="00B63D3F"/>
    <w:rsid w:val="00B65644"/>
    <w:rsid w:val="00B66AF8"/>
    <w:rsid w:val="00B727ED"/>
    <w:rsid w:val="00B756D4"/>
    <w:rsid w:val="00B75EE5"/>
    <w:rsid w:val="00B81EA2"/>
    <w:rsid w:val="00B824F0"/>
    <w:rsid w:val="00B8693E"/>
    <w:rsid w:val="00B86B5E"/>
    <w:rsid w:val="00B9371F"/>
    <w:rsid w:val="00BA18C1"/>
    <w:rsid w:val="00BA372B"/>
    <w:rsid w:val="00BA3B15"/>
    <w:rsid w:val="00BA51F8"/>
    <w:rsid w:val="00BA6B1E"/>
    <w:rsid w:val="00BA7A18"/>
    <w:rsid w:val="00BB49E7"/>
    <w:rsid w:val="00BC78D4"/>
    <w:rsid w:val="00BD1BF2"/>
    <w:rsid w:val="00BD29F5"/>
    <w:rsid w:val="00BD7D77"/>
    <w:rsid w:val="00BE3157"/>
    <w:rsid w:val="00BE3670"/>
    <w:rsid w:val="00BE5B49"/>
    <w:rsid w:val="00BE7790"/>
    <w:rsid w:val="00BF1A83"/>
    <w:rsid w:val="00BF408A"/>
    <w:rsid w:val="00BF5007"/>
    <w:rsid w:val="00BF612F"/>
    <w:rsid w:val="00C00D51"/>
    <w:rsid w:val="00C033EA"/>
    <w:rsid w:val="00C03E75"/>
    <w:rsid w:val="00C10D00"/>
    <w:rsid w:val="00C10E2D"/>
    <w:rsid w:val="00C115B0"/>
    <w:rsid w:val="00C12973"/>
    <w:rsid w:val="00C16C12"/>
    <w:rsid w:val="00C16CE7"/>
    <w:rsid w:val="00C17DCC"/>
    <w:rsid w:val="00C20343"/>
    <w:rsid w:val="00C235A7"/>
    <w:rsid w:val="00C32220"/>
    <w:rsid w:val="00C40493"/>
    <w:rsid w:val="00C51752"/>
    <w:rsid w:val="00C56663"/>
    <w:rsid w:val="00C76911"/>
    <w:rsid w:val="00C87173"/>
    <w:rsid w:val="00C90264"/>
    <w:rsid w:val="00C90DC2"/>
    <w:rsid w:val="00C91AB1"/>
    <w:rsid w:val="00C935B0"/>
    <w:rsid w:val="00C9363E"/>
    <w:rsid w:val="00C95449"/>
    <w:rsid w:val="00CA0AA1"/>
    <w:rsid w:val="00CA3A3B"/>
    <w:rsid w:val="00CA663E"/>
    <w:rsid w:val="00CB0715"/>
    <w:rsid w:val="00CB74E9"/>
    <w:rsid w:val="00CC1C2E"/>
    <w:rsid w:val="00CC2E17"/>
    <w:rsid w:val="00CC3C05"/>
    <w:rsid w:val="00CC57F1"/>
    <w:rsid w:val="00CD06F4"/>
    <w:rsid w:val="00CD37DE"/>
    <w:rsid w:val="00CD3BBC"/>
    <w:rsid w:val="00CD6067"/>
    <w:rsid w:val="00CD75AA"/>
    <w:rsid w:val="00CE195F"/>
    <w:rsid w:val="00CF3B13"/>
    <w:rsid w:val="00CF7209"/>
    <w:rsid w:val="00D107EA"/>
    <w:rsid w:val="00D1187C"/>
    <w:rsid w:val="00D13DCB"/>
    <w:rsid w:val="00D1629D"/>
    <w:rsid w:val="00D1731B"/>
    <w:rsid w:val="00D20185"/>
    <w:rsid w:val="00D20247"/>
    <w:rsid w:val="00D30370"/>
    <w:rsid w:val="00D31C09"/>
    <w:rsid w:val="00D40D8C"/>
    <w:rsid w:val="00D42635"/>
    <w:rsid w:val="00D50224"/>
    <w:rsid w:val="00D53B09"/>
    <w:rsid w:val="00D56126"/>
    <w:rsid w:val="00D603D1"/>
    <w:rsid w:val="00D6040B"/>
    <w:rsid w:val="00D61E76"/>
    <w:rsid w:val="00D62BCE"/>
    <w:rsid w:val="00D65271"/>
    <w:rsid w:val="00D73D5B"/>
    <w:rsid w:val="00D8212C"/>
    <w:rsid w:val="00D83009"/>
    <w:rsid w:val="00D85C4A"/>
    <w:rsid w:val="00D911D4"/>
    <w:rsid w:val="00D9673A"/>
    <w:rsid w:val="00D96E7F"/>
    <w:rsid w:val="00DA5CDC"/>
    <w:rsid w:val="00DB7343"/>
    <w:rsid w:val="00DC3170"/>
    <w:rsid w:val="00DC48BD"/>
    <w:rsid w:val="00DC584F"/>
    <w:rsid w:val="00DC7586"/>
    <w:rsid w:val="00DD3ABA"/>
    <w:rsid w:val="00DD3AF0"/>
    <w:rsid w:val="00DF179F"/>
    <w:rsid w:val="00DF3F6D"/>
    <w:rsid w:val="00E06AB3"/>
    <w:rsid w:val="00E12517"/>
    <w:rsid w:val="00E13560"/>
    <w:rsid w:val="00E13CCB"/>
    <w:rsid w:val="00E173FD"/>
    <w:rsid w:val="00E23921"/>
    <w:rsid w:val="00E24E70"/>
    <w:rsid w:val="00E32211"/>
    <w:rsid w:val="00E429C3"/>
    <w:rsid w:val="00E43F91"/>
    <w:rsid w:val="00E450E4"/>
    <w:rsid w:val="00E50082"/>
    <w:rsid w:val="00E510C7"/>
    <w:rsid w:val="00E51CBF"/>
    <w:rsid w:val="00E57E3C"/>
    <w:rsid w:val="00E71701"/>
    <w:rsid w:val="00E73064"/>
    <w:rsid w:val="00E8246B"/>
    <w:rsid w:val="00E84475"/>
    <w:rsid w:val="00E92788"/>
    <w:rsid w:val="00E94EEA"/>
    <w:rsid w:val="00EA4227"/>
    <w:rsid w:val="00EA43F5"/>
    <w:rsid w:val="00EB3C2E"/>
    <w:rsid w:val="00EB6088"/>
    <w:rsid w:val="00EC1075"/>
    <w:rsid w:val="00EC7E02"/>
    <w:rsid w:val="00ED6FE8"/>
    <w:rsid w:val="00ED7F43"/>
    <w:rsid w:val="00EE188E"/>
    <w:rsid w:val="00EE3052"/>
    <w:rsid w:val="00EE46B8"/>
    <w:rsid w:val="00EF2321"/>
    <w:rsid w:val="00EF41A9"/>
    <w:rsid w:val="00F005BD"/>
    <w:rsid w:val="00F03699"/>
    <w:rsid w:val="00F07BA9"/>
    <w:rsid w:val="00F23A38"/>
    <w:rsid w:val="00F268BD"/>
    <w:rsid w:val="00F27F6D"/>
    <w:rsid w:val="00F364C3"/>
    <w:rsid w:val="00F464F7"/>
    <w:rsid w:val="00F465B8"/>
    <w:rsid w:val="00F52383"/>
    <w:rsid w:val="00F55BF1"/>
    <w:rsid w:val="00F609D6"/>
    <w:rsid w:val="00F62F9A"/>
    <w:rsid w:val="00F638A7"/>
    <w:rsid w:val="00F701CA"/>
    <w:rsid w:val="00F77846"/>
    <w:rsid w:val="00F864D4"/>
    <w:rsid w:val="00F91407"/>
    <w:rsid w:val="00F950DC"/>
    <w:rsid w:val="00FA47C1"/>
    <w:rsid w:val="00FA5BCC"/>
    <w:rsid w:val="00FA7BAB"/>
    <w:rsid w:val="00FB30DC"/>
    <w:rsid w:val="00FC2456"/>
    <w:rsid w:val="00FC599A"/>
    <w:rsid w:val="00FC6506"/>
    <w:rsid w:val="00FC78AF"/>
    <w:rsid w:val="00FD3385"/>
    <w:rsid w:val="00FD6F9E"/>
    <w:rsid w:val="00FE61BD"/>
    <w:rsid w:val="00FF1B1A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62"/>
    <o:shapelayout v:ext="edit">
      <o:idmap v:ext="edit" data="1"/>
      <o:rules v:ext="edit">
        <o:r id="V:Rule34" type="connector" idref="#_x0000_s1076"/>
        <o:r id="V:Rule35" type="connector" idref="#_x0000_s1085"/>
        <o:r id="V:Rule36" type="connector" idref="#_x0000_s1059"/>
        <o:r id="V:Rule37" type="connector" idref="#_x0000_s1087"/>
        <o:r id="V:Rule38" type="connector" idref="#_x0000_s1056"/>
        <o:r id="V:Rule39" type="connector" idref="#_x0000_s1027"/>
        <o:r id="V:Rule40" type="connector" idref="#_x0000_s1077"/>
        <o:r id="V:Rule41" type="connector" idref="#_x0000_s1060"/>
        <o:r id="V:Rule42" type="connector" idref="#_x0000_s1091"/>
        <o:r id="V:Rule43" type="connector" idref="#_x0000_s1044"/>
        <o:r id="V:Rule44" type="connector" idref="#_x0000_s1055"/>
        <o:r id="V:Rule45" type="connector" idref="#_x0000_s1081"/>
        <o:r id="V:Rule46" type="connector" idref="#_x0000_s1030"/>
        <o:r id="V:Rule47" type="connector" idref="#_x0000_s1079"/>
        <o:r id="V:Rule48" type="connector" idref="#_x0000_s1075"/>
        <o:r id="V:Rule49" type="connector" idref="#_x0000_s1062"/>
        <o:r id="V:Rule50" type="connector" idref="#_x0000_s1089"/>
        <o:r id="V:Rule51" type="connector" idref="#_x0000_s1068"/>
        <o:r id="V:Rule52" type="connector" idref="#_x0000_s1037"/>
        <o:r id="V:Rule53" type="connector" idref="#_x0000_s1046"/>
        <o:r id="V:Rule54" type="connector" idref="#_x0000_s1048"/>
        <o:r id="V:Rule55" type="connector" idref="#_x0000_s1066"/>
        <o:r id="V:Rule56" type="connector" idref="#_x0000_s1038"/>
        <o:r id="V:Rule57" type="connector" idref="#_x0000_s1083"/>
        <o:r id="V:Rule58" type="connector" idref="#_x0000_s1052"/>
        <o:r id="V:Rule59" type="connector" idref="#_x0000_s1033"/>
        <o:r id="V:Rule60" type="connector" idref="#_x0000_s1042"/>
        <o:r id="V:Rule61" type="connector" idref="#_x0000_s1093"/>
        <o:r id="V:Rule62" type="connector" idref="#_x0000_s1071"/>
        <o:r id="V:Rule63" type="connector" idref="#_x0000_s1039"/>
        <o:r id="V:Rule64" type="connector" idref="#_x0000_s1064"/>
        <o:r id="V:Rule65" type="connector" idref="#_x0000_s1074"/>
        <o:r id="V:Rule66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2B"/>
    <w:pPr>
      <w:ind w:firstLineChars="200" w:firstLine="420"/>
    </w:pPr>
  </w:style>
  <w:style w:type="table" w:styleId="a4">
    <w:name w:val="Table Grid"/>
    <w:basedOn w:val="a1"/>
    <w:uiPriority w:val="59"/>
    <w:rsid w:val="00E43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F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11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F1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1182"/>
    <w:rPr>
      <w:sz w:val="18"/>
      <w:szCs w:val="18"/>
    </w:rPr>
  </w:style>
  <w:style w:type="paragraph" w:styleId="a7">
    <w:name w:val="Body Text"/>
    <w:basedOn w:val="a"/>
    <w:link w:val="Char1"/>
    <w:rsid w:val="002348EC"/>
    <w:rPr>
      <w:rFonts w:ascii="Times New Roman" w:eastAsia="楷体_GB2312" w:hAnsi="Times New Roman" w:cs="Times New Roman"/>
      <w:noProof/>
      <w:kern w:val="0"/>
      <w:sz w:val="28"/>
      <w:szCs w:val="24"/>
    </w:rPr>
  </w:style>
  <w:style w:type="character" w:customStyle="1" w:styleId="Char1">
    <w:name w:val="正文文本 Char"/>
    <w:basedOn w:val="a0"/>
    <w:link w:val="a7"/>
    <w:rsid w:val="002348EC"/>
    <w:rPr>
      <w:rFonts w:ascii="Times New Roman" w:eastAsia="楷体_GB2312" w:hAnsi="Times New Roman" w:cs="Times New Roman"/>
      <w:noProof/>
      <w:kern w:val="0"/>
      <w:sz w:val="28"/>
      <w:szCs w:val="24"/>
    </w:rPr>
  </w:style>
  <w:style w:type="paragraph" w:styleId="a8">
    <w:name w:val="Body Text Indent"/>
    <w:basedOn w:val="a"/>
    <w:link w:val="Char2"/>
    <w:uiPriority w:val="99"/>
    <w:semiHidden/>
    <w:unhideWhenUsed/>
    <w:rsid w:val="008541B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8541B9"/>
  </w:style>
  <w:style w:type="paragraph" w:styleId="2">
    <w:name w:val="Body Text Indent 2"/>
    <w:basedOn w:val="a"/>
    <w:link w:val="2Char"/>
    <w:uiPriority w:val="99"/>
    <w:semiHidden/>
    <w:unhideWhenUsed/>
    <w:rsid w:val="000B17D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B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0424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205396-3718-4257-9A81-3A2F924E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18</Pages>
  <Words>1400</Words>
  <Characters>7982</Characters>
  <Application>Microsoft Office Word</Application>
  <DocSecurity>0</DocSecurity>
  <Lines>66</Lines>
  <Paragraphs>18</Paragraphs>
  <ScaleCrop>false</ScaleCrop>
  <Company>微软中国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8</cp:revision>
  <cp:lastPrinted>2011-06-03T01:28:00Z</cp:lastPrinted>
  <dcterms:created xsi:type="dcterms:W3CDTF">2011-06-02T09:56:00Z</dcterms:created>
  <dcterms:modified xsi:type="dcterms:W3CDTF">2011-06-03T01:30:00Z</dcterms:modified>
</cp:coreProperties>
</file>